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19786" w14:textId="77777777" w:rsidR="00000000" w:rsidRPr="00D44617" w:rsidRDefault="00D44617">
      <w:pPr>
        <w:spacing w:line="584" w:lineRule="exact"/>
        <w:jc w:val="center"/>
        <w:rPr>
          <w:rFonts w:ascii="ＭＳ 明朝" w:hAnsi="游明朝" w:cs="Times New Roman"/>
          <w:spacing w:val="4"/>
        </w:rPr>
      </w:pPr>
      <w:r w:rsidRPr="00D44617">
        <w:rPr>
          <w:rFonts w:ascii="ＭＳ 明朝" w:eastAsia="ＭＳ Ｐ明朝" w:hAnsi="游明朝" w:cs="ＭＳ Ｐ明朝" w:hint="eastAsia"/>
          <w:spacing w:val="4"/>
          <w:sz w:val="36"/>
          <w:szCs w:val="36"/>
          <w:u w:val="single" w:color="000000"/>
        </w:rPr>
        <w:t xml:space="preserve">　　　　期</w:t>
      </w:r>
      <w:r w:rsidRPr="00D44617">
        <w:rPr>
          <w:rFonts w:ascii="ＭＳ 明朝" w:eastAsia="ＭＳ Ｐ明朝" w:hAnsi="游明朝" w:cs="ＭＳ Ｐ明朝" w:hint="eastAsia"/>
          <w:spacing w:val="4"/>
          <w:sz w:val="36"/>
          <w:szCs w:val="36"/>
        </w:rPr>
        <w:t xml:space="preserve">　学級活動</w:t>
      </w:r>
      <w:r w:rsidRPr="00D44617">
        <w:rPr>
          <w:rFonts w:ascii="ＭＳ 明朝" w:eastAsia="ＭＳ Ｐ明朝" w:hAnsi="游明朝" w:cs="ＭＳ Ｐ明朝" w:hint="eastAsia"/>
          <w:spacing w:val="14"/>
          <w:sz w:val="36"/>
          <w:szCs w:val="36"/>
        </w:rPr>
        <w:t>改善のための振り返</w:t>
      </w:r>
      <w:r w:rsidRPr="00D44617">
        <w:rPr>
          <w:rFonts w:ascii="ＭＳ 明朝" w:eastAsia="ＭＳ Ｐ明朝" w:hAnsi="游明朝" w:cs="ＭＳ Ｐ明朝" w:hint="eastAsia"/>
          <w:spacing w:val="4"/>
          <w:sz w:val="36"/>
          <w:szCs w:val="36"/>
        </w:rPr>
        <w:t>り</w:t>
      </w:r>
      <w:r>
        <w:rPr>
          <w:rFonts w:ascii="ＭＳ Ｐ明朝" w:hAnsi="ＭＳ Ｐ明朝" w:cs="ＭＳ Ｐ明朝"/>
          <w:spacing w:val="4"/>
          <w:sz w:val="36"/>
          <w:szCs w:val="36"/>
        </w:rPr>
        <w:t xml:space="preserve"> (</w:t>
      </w:r>
      <w:r w:rsidRPr="00D44617">
        <w:rPr>
          <w:rFonts w:ascii="ＭＳ 明朝" w:eastAsia="ＭＳ Ｐ明朝" w:hAnsi="游明朝" w:cs="ＭＳ Ｐ明朝" w:hint="eastAsia"/>
          <w:spacing w:val="4"/>
          <w:sz w:val="36"/>
          <w:szCs w:val="36"/>
        </w:rPr>
        <w:t>学級担任用</w:t>
      </w:r>
      <w:r>
        <w:rPr>
          <w:rFonts w:ascii="ＭＳ Ｐ明朝" w:hAnsi="ＭＳ Ｐ明朝" w:cs="ＭＳ Ｐ明朝"/>
          <w:spacing w:val="4"/>
          <w:sz w:val="36"/>
          <w:szCs w:val="36"/>
        </w:rPr>
        <w:t>)</w:t>
      </w:r>
    </w:p>
    <w:p w14:paraId="207EA7A7" w14:textId="77777777" w:rsidR="00000000" w:rsidRPr="00D44617" w:rsidRDefault="00D44617">
      <w:pPr>
        <w:spacing w:line="752" w:lineRule="exact"/>
        <w:rPr>
          <w:rFonts w:ascii="ＭＳ 明朝" w:hAnsi="游明朝" w:cs="Times New Roman"/>
          <w:spacing w:val="4"/>
        </w:rPr>
      </w:pPr>
      <w:r>
        <w:rPr>
          <w:rFonts w:hint="eastAsia"/>
        </w:rPr>
        <w:t>担任学級</w:t>
      </w:r>
    </w:p>
    <w:p w14:paraId="35F27F72" w14:textId="77777777" w:rsidR="00000000" w:rsidRPr="00D44617" w:rsidRDefault="00D44617">
      <w:pPr>
        <w:spacing w:line="584" w:lineRule="exact"/>
        <w:rPr>
          <w:rFonts w:ascii="ＭＳ 明朝" w:hAnsi="游明朝" w:cs="Times New Roman"/>
          <w:spacing w:val="4"/>
        </w:rPr>
      </w:pPr>
      <w:r w:rsidRPr="00D44617">
        <w:rPr>
          <w:rFonts w:ascii="ＭＳ 明朝" w:hAnsi="游明朝" w:cs="Times New Roman"/>
          <w:color w:val="auto"/>
          <w:sz w:val="24"/>
          <w:szCs w:val="24"/>
        </w:rPr>
        <w:fldChar w:fldCharType="begin"/>
      </w:r>
      <w:r w:rsidRPr="00D44617">
        <w:rPr>
          <w:rFonts w:ascii="ＭＳ 明朝" w:hAnsi="游明朝" w:cs="Times New Roman"/>
          <w:color w:val="auto"/>
          <w:sz w:val="24"/>
          <w:szCs w:val="24"/>
        </w:rPr>
        <w:instrText>eq \o\ad(</w:instrText>
      </w:r>
      <w:r>
        <w:rPr>
          <w:rFonts w:hint="eastAsia"/>
        </w:rPr>
        <w:instrText>評価期間</w:instrText>
      </w:r>
      <w:r w:rsidRPr="00D44617">
        <w:rPr>
          <w:rFonts w:ascii="ＭＳ 明朝" w:hAnsi="游明朝" w:cs="Times New Roman"/>
          <w:color w:val="auto"/>
          <w:sz w:val="24"/>
          <w:szCs w:val="24"/>
        </w:rPr>
        <w:instrText>,</w:instrText>
      </w:r>
      <w:r w:rsidRPr="00D44617">
        <w:rPr>
          <w:rFonts w:ascii="ＭＳ 明朝" w:hAnsi="游明朝" w:cs="Times New Roman" w:hint="eastAsia"/>
          <w:color w:val="auto"/>
        </w:rPr>
        <w:instrText xml:space="preserve">　　　　　</w:instrText>
      </w:r>
      <w:r w:rsidRPr="00D44617">
        <w:rPr>
          <w:rFonts w:ascii="ＭＳ 明朝" w:hAnsi="游明朝" w:cs="Times New Roman"/>
          <w:color w:val="auto"/>
          <w:sz w:val="24"/>
          <w:szCs w:val="24"/>
        </w:rPr>
        <w:instrText>)</w:instrText>
      </w:r>
      <w:r w:rsidRPr="00D44617">
        <w:rPr>
          <w:rFonts w:ascii="ＭＳ 明朝" w:hAnsi="游明朝" w:cs="Times New Roman"/>
          <w:color w:val="auto"/>
          <w:sz w:val="24"/>
          <w:szCs w:val="24"/>
        </w:rPr>
        <w:fldChar w:fldCharType="end"/>
      </w:r>
      <w:r>
        <w:rPr>
          <w:rFonts w:hint="eastAsia"/>
        </w:rPr>
        <w:t xml:space="preserve">　　　　年　　　月　　　日　～　　　　年　　　月　　　日</w:t>
      </w:r>
    </w:p>
    <w:p w14:paraId="331000B9" w14:textId="77777777" w:rsidR="00000000" w:rsidRPr="00D44617" w:rsidRDefault="00D44617">
      <w:pPr>
        <w:spacing w:line="584" w:lineRule="exact"/>
        <w:rPr>
          <w:rFonts w:ascii="ＭＳ 明朝" w:hAnsi="游明朝" w:cs="Times New Roman"/>
          <w:spacing w:val="4"/>
        </w:rPr>
      </w:pPr>
      <w:r w:rsidRPr="00D44617">
        <w:rPr>
          <w:rFonts w:ascii="ＭＳ 明朝" w:hAnsi="游明朝" w:cs="Times New Roman"/>
          <w:color w:val="auto"/>
          <w:sz w:val="24"/>
          <w:szCs w:val="24"/>
        </w:rPr>
        <w:fldChar w:fldCharType="begin"/>
      </w:r>
      <w:r w:rsidRPr="00D44617">
        <w:rPr>
          <w:rFonts w:ascii="ＭＳ 明朝" w:hAnsi="游明朝" w:cs="Times New Roman"/>
          <w:color w:val="auto"/>
          <w:sz w:val="24"/>
          <w:szCs w:val="24"/>
        </w:rPr>
        <w:instrText>eq \o\ad(</w:instrText>
      </w:r>
      <w:r>
        <w:rPr>
          <w:rFonts w:hint="eastAsia"/>
        </w:rPr>
        <w:instrText>評価</w:instrText>
      </w:r>
      <w:r w:rsidRPr="00D44617">
        <w:rPr>
          <w:rFonts w:ascii="ＭＳ 明朝" w:hAnsi="游明朝" w:cs="Times New Roman"/>
          <w:color w:val="auto"/>
          <w:sz w:val="24"/>
          <w:szCs w:val="24"/>
        </w:rPr>
        <w:instrText>,</w:instrText>
      </w:r>
      <w:r w:rsidRPr="00D44617">
        <w:rPr>
          <w:rFonts w:ascii="ＭＳ 明朝" w:hAnsi="游明朝" w:cs="Times New Roman" w:hint="eastAsia"/>
          <w:color w:val="auto"/>
        </w:rPr>
        <w:instrText xml:space="preserve">　　　　　</w:instrText>
      </w:r>
      <w:r w:rsidRPr="00D44617">
        <w:rPr>
          <w:rFonts w:ascii="ＭＳ 明朝" w:hAnsi="游明朝" w:cs="Times New Roman"/>
          <w:color w:val="auto"/>
          <w:sz w:val="24"/>
          <w:szCs w:val="24"/>
        </w:rPr>
        <w:instrText>)</w:instrText>
      </w:r>
      <w:r w:rsidRPr="00D44617">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
        <w:gridCol w:w="18"/>
        <w:gridCol w:w="438"/>
        <w:gridCol w:w="382"/>
        <w:gridCol w:w="41"/>
        <w:gridCol w:w="8311"/>
        <w:gridCol w:w="14"/>
        <w:gridCol w:w="1080"/>
        <w:gridCol w:w="14"/>
      </w:tblGrid>
      <w:tr w:rsidR="00000000" w:rsidRPr="00D44617" w14:paraId="7E09DC51" w14:textId="77777777" w:rsidTr="00861928">
        <w:tblPrEx>
          <w:tblCellMar>
            <w:top w:w="0" w:type="dxa"/>
            <w:bottom w:w="0" w:type="dxa"/>
          </w:tblCellMar>
        </w:tblPrEx>
        <w:trPr>
          <w:trHeight w:val="356"/>
        </w:trPr>
        <w:tc>
          <w:tcPr>
            <w:tcW w:w="561" w:type="dxa"/>
            <w:gridSpan w:val="3"/>
            <w:tcBorders>
              <w:top w:val="nil"/>
              <w:left w:val="nil"/>
              <w:bottom w:val="nil"/>
              <w:right w:val="single" w:sz="12" w:space="0" w:color="000000"/>
            </w:tcBorders>
          </w:tcPr>
          <w:p w14:paraId="07F8778D"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16"/>
                <w:szCs w:val="16"/>
              </w:rPr>
            </w:pPr>
          </w:p>
        </w:tc>
        <w:tc>
          <w:tcPr>
            <w:tcW w:w="8748" w:type="dxa"/>
            <w:gridSpan w:val="4"/>
            <w:tcBorders>
              <w:top w:val="single" w:sz="12" w:space="0" w:color="000000"/>
              <w:left w:val="single" w:sz="12" w:space="0" w:color="000000"/>
              <w:bottom w:val="nil"/>
              <w:right w:val="single" w:sz="4" w:space="0" w:color="000000"/>
            </w:tcBorders>
          </w:tcPr>
          <w:p w14:paraId="77920F6B"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項　　　　　　目</w:t>
            </w:r>
          </w:p>
        </w:tc>
        <w:tc>
          <w:tcPr>
            <w:tcW w:w="1094" w:type="dxa"/>
            <w:gridSpan w:val="2"/>
            <w:tcBorders>
              <w:top w:val="single" w:sz="12" w:space="0" w:color="000000"/>
              <w:left w:val="single" w:sz="4" w:space="0" w:color="000000"/>
              <w:bottom w:val="nil"/>
              <w:right w:val="single" w:sz="12" w:space="0" w:color="000000"/>
            </w:tcBorders>
          </w:tcPr>
          <w:p w14:paraId="2C596F26"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自己評価</w:t>
            </w:r>
          </w:p>
        </w:tc>
      </w:tr>
      <w:tr w:rsidR="00000000" w:rsidRPr="00D44617" w14:paraId="1F222BEB" w14:textId="77777777" w:rsidTr="00861928">
        <w:tblPrEx>
          <w:tblCellMar>
            <w:top w:w="0" w:type="dxa"/>
            <w:bottom w:w="0" w:type="dxa"/>
          </w:tblCellMar>
        </w:tblPrEx>
        <w:trPr>
          <w:trHeight w:val="2928"/>
        </w:trPr>
        <w:tc>
          <w:tcPr>
            <w:tcW w:w="123" w:type="dxa"/>
            <w:gridSpan w:val="2"/>
            <w:vMerge w:val="restart"/>
            <w:tcBorders>
              <w:top w:val="nil"/>
              <w:left w:val="nil"/>
              <w:bottom w:val="nil"/>
              <w:right w:val="nil"/>
            </w:tcBorders>
          </w:tcPr>
          <w:p w14:paraId="5B56159F"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p>
        </w:tc>
        <w:tc>
          <w:tcPr>
            <w:tcW w:w="438" w:type="dxa"/>
            <w:tcBorders>
              <w:top w:val="single" w:sz="12" w:space="0" w:color="000000"/>
              <w:left w:val="single" w:sz="12" w:space="0" w:color="000000"/>
              <w:bottom w:val="nil"/>
              <w:right w:val="single" w:sz="12" w:space="0" w:color="000000"/>
            </w:tcBorders>
          </w:tcPr>
          <w:p w14:paraId="5A13A668"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p>
          <w:p w14:paraId="3EE3CBDB"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学級活動全般</w:t>
            </w:r>
          </w:p>
        </w:tc>
        <w:tc>
          <w:tcPr>
            <w:tcW w:w="382" w:type="dxa"/>
            <w:tcBorders>
              <w:top w:val="single" w:sz="12" w:space="0" w:color="000000"/>
              <w:left w:val="single" w:sz="12" w:space="0" w:color="000000"/>
              <w:bottom w:val="nil"/>
              <w:right w:val="nil"/>
            </w:tcBorders>
          </w:tcPr>
          <w:p w14:paraId="468668F1"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１２３４５６７８</w:t>
            </w:r>
          </w:p>
        </w:tc>
        <w:tc>
          <w:tcPr>
            <w:tcW w:w="8365" w:type="dxa"/>
            <w:gridSpan w:val="3"/>
            <w:tcBorders>
              <w:top w:val="single" w:sz="12" w:space="0" w:color="000000"/>
              <w:left w:val="nil"/>
              <w:bottom w:val="nil"/>
              <w:right w:val="single" w:sz="4" w:space="0" w:color="000000"/>
            </w:tcBorders>
          </w:tcPr>
          <w:p w14:paraId="704CEE9D"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w:t>
            </w:r>
            <w:r>
              <w:rPr>
                <w:rFonts w:hint="eastAsia"/>
                <w:sz w:val="18"/>
                <w:szCs w:val="18"/>
              </w:rPr>
              <w:t>校で定めた特別活動及び学級活動の重点目標や指導方針に則って学級活動の指導に当たった。</w:t>
            </w:r>
          </w:p>
          <w:p w14:paraId="526AED6D"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学級の実態に即して担任が定めた学級活動の重点目標・指導計画等は適切だった。</w:t>
            </w:r>
          </w:p>
          <w:p w14:paraId="6B235A1E"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個々の生徒についての理解を深め、教師と生徒、生徒相互の信頼関係を育んだ。</w:t>
            </w:r>
          </w:p>
          <w:p w14:paraId="464523D7"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いじめの防止を含む生徒指導との関連を十分に図りながら学級活動の指導に当たった。</w:t>
            </w:r>
          </w:p>
          <w:p w14:paraId="657CBB28"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学級活動の指導を通して、生徒の主体的・対話的で深い学びを実現した。</w:t>
            </w:r>
          </w:p>
          <w:p w14:paraId="7D24D561"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自分たちできまりをつくって守るなど、自発的、自治的な活動を効果的に展開させた。</w:t>
            </w:r>
          </w:p>
          <w:p w14:paraId="091AE101"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学級集団への指導とともに、個別の教育相談や各家</w:t>
            </w:r>
            <w:r>
              <w:rPr>
                <w:rFonts w:hint="eastAsia"/>
                <w:sz w:val="18"/>
                <w:szCs w:val="18"/>
              </w:rPr>
              <w:t>庭との連絡にも力を入れた。</w:t>
            </w:r>
          </w:p>
          <w:p w14:paraId="67369317"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障害のある生徒などについては、その困難さに応じて、計画的・組織的に指導の工夫を行った。</w:t>
            </w:r>
          </w:p>
        </w:tc>
        <w:tc>
          <w:tcPr>
            <w:tcW w:w="1094" w:type="dxa"/>
            <w:gridSpan w:val="2"/>
            <w:tcBorders>
              <w:top w:val="single" w:sz="12" w:space="0" w:color="000000"/>
              <w:left w:val="single" w:sz="4" w:space="0" w:color="000000"/>
              <w:bottom w:val="nil"/>
              <w:right w:val="single" w:sz="12" w:space="0" w:color="000000"/>
            </w:tcBorders>
          </w:tcPr>
          <w:p w14:paraId="60B60826"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2637BA9"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D8BE4C6"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AD46CB9"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25BEB85"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5B671FF6"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1E42079F"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662B1DC6"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000000" w:rsidRPr="00D44617" w14:paraId="7D34B1C4" w14:textId="77777777" w:rsidTr="00861928">
        <w:tblPrEx>
          <w:tblCellMar>
            <w:top w:w="0" w:type="dxa"/>
            <w:bottom w:w="0" w:type="dxa"/>
          </w:tblCellMar>
        </w:tblPrEx>
        <w:trPr>
          <w:trHeight w:val="1475"/>
        </w:trPr>
        <w:tc>
          <w:tcPr>
            <w:tcW w:w="123" w:type="dxa"/>
            <w:gridSpan w:val="2"/>
            <w:vMerge/>
            <w:tcBorders>
              <w:top w:val="nil"/>
              <w:left w:val="nil"/>
              <w:bottom w:val="nil"/>
              <w:right w:val="nil"/>
            </w:tcBorders>
          </w:tcPr>
          <w:p w14:paraId="7CFB9AED" w14:textId="77777777" w:rsidR="00000000" w:rsidRPr="00D44617" w:rsidRDefault="00D44617">
            <w:pPr>
              <w:overflowPunct/>
              <w:autoSpaceDE w:val="0"/>
              <w:autoSpaceDN w:val="0"/>
              <w:jc w:val="left"/>
              <w:textAlignment w:val="auto"/>
              <w:rPr>
                <w:rFonts w:ascii="ＭＳ 明朝" w:hAnsi="游明朝" w:cs="Times New Roman"/>
                <w:color w:val="auto"/>
                <w:sz w:val="24"/>
                <w:szCs w:val="24"/>
              </w:rPr>
            </w:pPr>
          </w:p>
        </w:tc>
        <w:tc>
          <w:tcPr>
            <w:tcW w:w="438" w:type="dxa"/>
            <w:tcBorders>
              <w:top w:val="single" w:sz="12" w:space="0" w:color="000000"/>
              <w:left w:val="single" w:sz="12" w:space="0" w:color="000000"/>
              <w:bottom w:val="nil"/>
              <w:right w:val="single" w:sz="12" w:space="0" w:color="000000"/>
            </w:tcBorders>
          </w:tcPr>
          <w:p w14:paraId="78B64C78"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position w:val="-20"/>
              </w:rPr>
              <w:t>集団生活</w:t>
            </w:r>
          </w:p>
        </w:tc>
        <w:tc>
          <w:tcPr>
            <w:tcW w:w="382" w:type="dxa"/>
            <w:tcBorders>
              <w:top w:val="single" w:sz="12" w:space="0" w:color="000000"/>
              <w:left w:val="single" w:sz="12" w:space="0" w:color="000000"/>
              <w:bottom w:val="nil"/>
              <w:right w:val="nil"/>
            </w:tcBorders>
          </w:tcPr>
          <w:p w14:paraId="2192CBEC"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１２３４５</w:t>
            </w:r>
          </w:p>
        </w:tc>
        <w:tc>
          <w:tcPr>
            <w:tcW w:w="8365" w:type="dxa"/>
            <w:gridSpan w:val="3"/>
            <w:tcBorders>
              <w:top w:val="single" w:sz="12" w:space="0" w:color="000000"/>
              <w:left w:val="nil"/>
              <w:bottom w:val="nil"/>
              <w:right w:val="single" w:sz="4" w:space="0" w:color="000000"/>
            </w:tcBorders>
          </w:tcPr>
          <w:p w14:paraId="526A742C"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小学校での話し合いや合意形成の経験や積み重ねを具体的に把握し、接続・発展</w:t>
            </w:r>
            <w:proofErr w:type="gramStart"/>
            <w:r>
              <w:rPr>
                <w:rFonts w:hint="eastAsia"/>
                <w:sz w:val="18"/>
                <w:szCs w:val="18"/>
              </w:rPr>
              <w:t>を</w:t>
            </w:r>
            <w:proofErr w:type="gramEnd"/>
            <w:r>
              <w:rPr>
                <w:rFonts w:hint="eastAsia"/>
                <w:sz w:val="18"/>
                <w:szCs w:val="18"/>
              </w:rPr>
              <w:t>工夫</w:t>
            </w:r>
            <w:proofErr w:type="gramStart"/>
            <w:r>
              <w:rPr>
                <w:rFonts w:hint="eastAsia"/>
                <w:sz w:val="18"/>
                <w:szCs w:val="18"/>
              </w:rPr>
              <w:t>を</w:t>
            </w:r>
            <w:proofErr w:type="gramEnd"/>
            <w:r>
              <w:rPr>
                <w:rFonts w:hint="eastAsia"/>
                <w:sz w:val="18"/>
                <w:szCs w:val="18"/>
              </w:rPr>
              <w:t>した。</w:t>
            </w:r>
          </w:p>
          <w:p w14:paraId="58F79BE4"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集団生活上の課題や人間関係の課題について話し合い、合意形成し、解決するよう指導した。</w:t>
            </w:r>
          </w:p>
          <w:p w14:paraId="2E2466DA"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学校生活向上のため、生徒会活動などについて学級として提案を</w:t>
            </w:r>
            <w:r>
              <w:rPr>
                <w:rFonts w:hint="eastAsia"/>
                <w:sz w:val="18"/>
                <w:szCs w:val="18"/>
              </w:rPr>
              <w:t>行わせるなどの指導をした。</w:t>
            </w:r>
          </w:p>
          <w:p w14:paraId="458A77AF"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学校行事などの向上を図るために学級としての取り組みを話し合わせ、実践させた。</w:t>
            </w:r>
          </w:p>
          <w:p w14:paraId="6C1E6125"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家庭や地域との連携を工夫し、その協力を得て学級活動を充実させた。</w:t>
            </w:r>
          </w:p>
        </w:tc>
        <w:tc>
          <w:tcPr>
            <w:tcW w:w="1094" w:type="dxa"/>
            <w:gridSpan w:val="2"/>
            <w:tcBorders>
              <w:top w:val="single" w:sz="12" w:space="0" w:color="000000"/>
              <w:left w:val="single" w:sz="4" w:space="0" w:color="000000"/>
              <w:bottom w:val="nil"/>
              <w:right w:val="single" w:sz="12" w:space="0" w:color="000000"/>
            </w:tcBorders>
          </w:tcPr>
          <w:p w14:paraId="5D5DC8C4"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1EBE65C"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01F14B7D"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20E9BBD3"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1D75716"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000000" w:rsidRPr="00D44617" w14:paraId="25D9CDBF" w14:textId="77777777" w:rsidTr="00861928">
        <w:tblPrEx>
          <w:tblCellMar>
            <w:top w:w="0" w:type="dxa"/>
            <w:bottom w:w="0" w:type="dxa"/>
          </w:tblCellMar>
        </w:tblPrEx>
        <w:trPr>
          <w:trHeight w:val="2818"/>
        </w:trPr>
        <w:tc>
          <w:tcPr>
            <w:tcW w:w="123" w:type="dxa"/>
            <w:gridSpan w:val="2"/>
            <w:vMerge/>
            <w:tcBorders>
              <w:top w:val="nil"/>
              <w:left w:val="nil"/>
              <w:bottom w:val="nil"/>
              <w:right w:val="nil"/>
            </w:tcBorders>
          </w:tcPr>
          <w:p w14:paraId="6994B70B" w14:textId="77777777" w:rsidR="00000000" w:rsidRPr="00D44617" w:rsidRDefault="00D44617">
            <w:pPr>
              <w:overflowPunct/>
              <w:autoSpaceDE w:val="0"/>
              <w:autoSpaceDN w:val="0"/>
              <w:jc w:val="left"/>
              <w:textAlignment w:val="auto"/>
              <w:rPr>
                <w:rFonts w:ascii="ＭＳ 明朝" w:hAnsi="游明朝" w:cs="Times New Roman"/>
                <w:color w:val="auto"/>
                <w:sz w:val="24"/>
                <w:szCs w:val="24"/>
              </w:rPr>
            </w:pPr>
          </w:p>
        </w:tc>
        <w:tc>
          <w:tcPr>
            <w:tcW w:w="438" w:type="dxa"/>
            <w:tcBorders>
              <w:top w:val="single" w:sz="12" w:space="0" w:color="000000"/>
              <w:left w:val="single" w:sz="12" w:space="0" w:color="000000"/>
              <w:bottom w:val="nil"/>
              <w:right w:val="single" w:sz="12" w:space="0" w:color="000000"/>
            </w:tcBorders>
          </w:tcPr>
          <w:p w14:paraId="5BBFEEAA" w14:textId="6D33DA61" w:rsidR="00861928" w:rsidRDefault="00D44617" w:rsidP="00861928">
            <w:pPr>
              <w:suppressAutoHyphens/>
              <w:kinsoku w:val="0"/>
              <w:autoSpaceDE w:val="0"/>
              <w:autoSpaceDN w:val="0"/>
              <w:spacing w:line="416" w:lineRule="atLeast"/>
              <w:jc w:val="center"/>
              <w:rPr>
                <w:position w:val="-20"/>
              </w:rPr>
            </w:pPr>
            <w:r>
              <w:rPr>
                <w:rFonts w:hint="eastAsia"/>
                <w:position w:val="-20"/>
              </w:rPr>
              <w:t>適応</w:t>
            </w:r>
            <w:r w:rsidR="00861928">
              <w:rPr>
                <w:rFonts w:hint="eastAsia"/>
                <w:position w:val="-20"/>
              </w:rPr>
              <w:t xml:space="preserve">　</w:t>
            </w:r>
            <w:r>
              <w:rPr>
                <w:rFonts w:hint="eastAsia"/>
                <w:position w:val="-20"/>
              </w:rPr>
              <w:t>・</w:t>
            </w:r>
          </w:p>
          <w:p w14:paraId="53824EE0" w14:textId="785E7BCA"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position w:val="-20"/>
              </w:rPr>
              <w:t>成長</w:t>
            </w:r>
          </w:p>
        </w:tc>
        <w:tc>
          <w:tcPr>
            <w:tcW w:w="382" w:type="dxa"/>
            <w:tcBorders>
              <w:top w:val="single" w:sz="12" w:space="0" w:color="000000"/>
              <w:left w:val="single" w:sz="12" w:space="0" w:color="000000"/>
              <w:bottom w:val="nil"/>
              <w:right w:val="nil"/>
            </w:tcBorders>
          </w:tcPr>
          <w:p w14:paraId="5596AE34"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１２３４５６</w:t>
            </w:r>
          </w:p>
        </w:tc>
        <w:tc>
          <w:tcPr>
            <w:tcW w:w="8365" w:type="dxa"/>
            <w:gridSpan w:val="3"/>
            <w:tcBorders>
              <w:top w:val="single" w:sz="12" w:space="0" w:color="000000"/>
              <w:left w:val="nil"/>
              <w:bottom w:val="nil"/>
              <w:right w:val="single" w:sz="4" w:space="0" w:color="000000"/>
            </w:tcBorders>
          </w:tcPr>
          <w:p w14:paraId="475D373E"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多様な個性や考えを理解し尊重し合うように指導し、よりよい学級集団をつくった。</w:t>
            </w:r>
          </w:p>
          <w:p w14:paraId="5E1D152C"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男女相互に理解し尊重し合い、共に協力して充実した生活づくりに参画するよう指導した。</w:t>
            </w:r>
          </w:p>
          <w:p w14:paraId="1CC2160C"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思春期の特徴について理解させ、不安や悩みを乗り越えて、適切</w:t>
            </w:r>
            <w:r>
              <w:rPr>
                <w:rFonts w:hint="eastAsia"/>
                <w:sz w:val="18"/>
                <w:szCs w:val="18"/>
              </w:rPr>
              <w:t>に行動するよう指導した。</w:t>
            </w:r>
          </w:p>
          <w:p w14:paraId="5CD494C3"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節度ある生活によって健康を増進し、事件、事故、災害等から身を守れるよう指導した。</w:t>
            </w:r>
          </w:p>
          <w:p w14:paraId="625BE4D7"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成長や健康管理を意識し、望ましい食習慣を身につけるよう指導した。</w:t>
            </w:r>
          </w:p>
          <w:p w14:paraId="7A66EA70"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昼食の時間を、より良い人間関係を作る場面と捉え、そのための雰囲気づくりを工夫した。</w:t>
            </w:r>
          </w:p>
        </w:tc>
        <w:tc>
          <w:tcPr>
            <w:tcW w:w="1094" w:type="dxa"/>
            <w:gridSpan w:val="2"/>
            <w:tcBorders>
              <w:top w:val="single" w:sz="12" w:space="0" w:color="000000"/>
              <w:left w:val="single" w:sz="4" w:space="0" w:color="000000"/>
              <w:bottom w:val="nil"/>
              <w:right w:val="single" w:sz="12" w:space="0" w:color="000000"/>
            </w:tcBorders>
          </w:tcPr>
          <w:p w14:paraId="0A71937A"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233553C"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4659B530"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A88DCD5"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6F8CD4E2"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08CFC589"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000000" w:rsidRPr="00D44617" w14:paraId="0C0913B8" w14:textId="77777777" w:rsidTr="00861928">
        <w:tblPrEx>
          <w:tblCellMar>
            <w:top w:w="0" w:type="dxa"/>
            <w:bottom w:w="0" w:type="dxa"/>
          </w:tblCellMar>
        </w:tblPrEx>
        <w:trPr>
          <w:trHeight w:val="2731"/>
        </w:trPr>
        <w:tc>
          <w:tcPr>
            <w:tcW w:w="123" w:type="dxa"/>
            <w:gridSpan w:val="2"/>
            <w:vMerge/>
            <w:tcBorders>
              <w:top w:val="nil"/>
              <w:left w:val="nil"/>
              <w:bottom w:val="nil"/>
              <w:right w:val="nil"/>
            </w:tcBorders>
          </w:tcPr>
          <w:p w14:paraId="2FB6DBF9" w14:textId="77777777" w:rsidR="00000000" w:rsidRPr="00D44617" w:rsidRDefault="00D44617">
            <w:pPr>
              <w:overflowPunct/>
              <w:autoSpaceDE w:val="0"/>
              <w:autoSpaceDN w:val="0"/>
              <w:jc w:val="left"/>
              <w:textAlignment w:val="auto"/>
              <w:rPr>
                <w:rFonts w:ascii="ＭＳ 明朝" w:hAnsi="游明朝" w:cs="Times New Roman"/>
                <w:color w:val="auto"/>
                <w:sz w:val="24"/>
                <w:szCs w:val="24"/>
              </w:rPr>
            </w:pPr>
          </w:p>
        </w:tc>
        <w:tc>
          <w:tcPr>
            <w:tcW w:w="438" w:type="dxa"/>
            <w:tcBorders>
              <w:top w:val="single" w:sz="12" w:space="0" w:color="000000"/>
              <w:left w:val="single" w:sz="12" w:space="0" w:color="000000"/>
              <w:bottom w:val="single" w:sz="12" w:space="0" w:color="000000"/>
              <w:right w:val="single" w:sz="12" w:space="0" w:color="000000"/>
            </w:tcBorders>
          </w:tcPr>
          <w:p w14:paraId="48E2B4E3"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p>
          <w:p w14:paraId="3C423A83"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hint="eastAsia"/>
              </w:rPr>
              <w:t>自</w:t>
            </w:r>
          </w:p>
          <w:p w14:paraId="53CB8975"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己実現</w:t>
            </w:r>
          </w:p>
        </w:tc>
        <w:tc>
          <w:tcPr>
            <w:tcW w:w="382" w:type="dxa"/>
            <w:tcBorders>
              <w:top w:val="single" w:sz="12" w:space="0" w:color="000000"/>
              <w:left w:val="single" w:sz="12" w:space="0" w:color="000000"/>
              <w:bottom w:val="single" w:sz="12" w:space="0" w:color="000000"/>
              <w:right w:val="nil"/>
            </w:tcBorders>
          </w:tcPr>
          <w:p w14:paraId="3E8EE209"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１２３４５６</w:t>
            </w:r>
          </w:p>
        </w:tc>
        <w:tc>
          <w:tcPr>
            <w:tcW w:w="8365" w:type="dxa"/>
            <w:gridSpan w:val="3"/>
            <w:tcBorders>
              <w:top w:val="single" w:sz="12" w:space="0" w:color="000000"/>
              <w:left w:val="nil"/>
              <w:bottom w:val="single" w:sz="12" w:space="0" w:color="000000"/>
              <w:right w:val="single" w:sz="4" w:space="0" w:color="000000"/>
            </w:tcBorders>
          </w:tcPr>
          <w:p w14:paraId="44DD70F2"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自己実現との関係で学習や労働の意義を理解させ、主体的な学習態度の形成を図った。</w:t>
            </w:r>
          </w:p>
          <w:p w14:paraId="7E42D1CC"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社会生活のマナー、ルール、社会貢献、</w:t>
            </w:r>
            <w:r>
              <w:rPr>
                <w:rFonts w:hint="eastAsia"/>
                <w:sz w:val="18"/>
                <w:szCs w:val="18"/>
              </w:rPr>
              <w:t>働くことなどについて考えて行動するよう指導した。</w:t>
            </w:r>
          </w:p>
          <w:p w14:paraId="64776FCD"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生活や進路についての課題を見いだし、解決するために話し合い、意思決定し、実践させた。</w:t>
            </w:r>
          </w:p>
          <w:p w14:paraId="5508EC81"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目標をもって進路等に関する情報を収集し、個性や興味・関心と照らして考えるよう指導した。</w:t>
            </w:r>
          </w:p>
          <w:p w14:paraId="5265F351"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spacing w:val="4"/>
              </w:rPr>
            </w:pPr>
            <w:r>
              <w:rPr>
                <w:rFonts w:hint="eastAsia"/>
                <w:sz w:val="18"/>
                <w:szCs w:val="18"/>
              </w:rPr>
              <w:t>生徒一人ひとりが活動の記録を蓄積し振り返ることができるよう、教材を工夫した。</w:t>
            </w:r>
          </w:p>
          <w:p w14:paraId="2C345E31"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自主的に学習する場として、学校図書館等を活用させた。</w:t>
            </w:r>
          </w:p>
        </w:tc>
        <w:tc>
          <w:tcPr>
            <w:tcW w:w="1094" w:type="dxa"/>
            <w:gridSpan w:val="2"/>
            <w:tcBorders>
              <w:top w:val="single" w:sz="12" w:space="0" w:color="000000"/>
              <w:left w:val="single" w:sz="4" w:space="0" w:color="000000"/>
              <w:bottom w:val="single" w:sz="12" w:space="0" w:color="000000"/>
              <w:right w:val="single" w:sz="12" w:space="0" w:color="000000"/>
            </w:tcBorders>
          </w:tcPr>
          <w:p w14:paraId="6F2B786E"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71B81728"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3E5D5BD5"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1E98CF6D"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675A424A"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spacing w:val="4"/>
              </w:rPr>
            </w:pPr>
            <w:r>
              <w:rPr>
                <w:rFonts w:cs="Times New Roman"/>
              </w:rPr>
              <w:t>A B C D</w:t>
            </w:r>
          </w:p>
          <w:p w14:paraId="0CAE0BD8"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000000" w:rsidRPr="00D44617" w14:paraId="5D99D323" w14:textId="77777777" w:rsidTr="00861928">
        <w:tblPrEx>
          <w:tblCellMar>
            <w:top w:w="0" w:type="dxa"/>
            <w:bottom w:w="0" w:type="dxa"/>
          </w:tblCellMar>
        </w:tblPrEx>
        <w:trPr>
          <w:gridBefore w:val="1"/>
          <w:gridAfter w:val="1"/>
          <w:wBefore w:w="109" w:type="dxa"/>
          <w:wAfter w:w="14" w:type="dxa"/>
          <w:trHeight w:val="173"/>
        </w:trPr>
        <w:tc>
          <w:tcPr>
            <w:tcW w:w="875" w:type="dxa"/>
            <w:gridSpan w:val="4"/>
            <w:tcBorders>
              <w:top w:val="single" w:sz="12" w:space="0" w:color="000000"/>
              <w:left w:val="single" w:sz="12" w:space="0" w:color="000000"/>
              <w:bottom w:val="single" w:sz="12" w:space="0" w:color="000000"/>
              <w:right w:val="single" w:sz="12" w:space="0" w:color="000000"/>
            </w:tcBorders>
          </w:tcPr>
          <w:p w14:paraId="711537D4"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その他</w:t>
            </w:r>
          </w:p>
        </w:tc>
        <w:tc>
          <w:tcPr>
            <w:tcW w:w="8311" w:type="dxa"/>
            <w:tcBorders>
              <w:top w:val="single" w:sz="12" w:space="0" w:color="000000"/>
              <w:left w:val="single" w:sz="12" w:space="0" w:color="000000"/>
              <w:bottom w:val="single" w:sz="12" w:space="0" w:color="000000"/>
              <w:right w:val="single" w:sz="4" w:space="0" w:color="000000"/>
            </w:tcBorders>
          </w:tcPr>
          <w:p w14:paraId="17760896" w14:textId="77777777" w:rsidR="00000000" w:rsidRPr="00D44617" w:rsidRDefault="00D44617">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ワーク・ライフバランスに留意して私的生活</w:t>
            </w:r>
            <w:r>
              <w:rPr>
                <w:rFonts w:hint="eastAsia"/>
                <w:sz w:val="18"/>
                <w:szCs w:val="18"/>
              </w:rPr>
              <w:t>を充実させ、豊かな気持ちで学級活動を指導した。</w:t>
            </w:r>
          </w:p>
        </w:tc>
        <w:tc>
          <w:tcPr>
            <w:tcW w:w="1094" w:type="dxa"/>
            <w:gridSpan w:val="2"/>
            <w:tcBorders>
              <w:top w:val="single" w:sz="12" w:space="0" w:color="000000"/>
              <w:left w:val="single" w:sz="4" w:space="0" w:color="000000"/>
              <w:bottom w:val="single" w:sz="12" w:space="0" w:color="000000"/>
              <w:right w:val="single" w:sz="12" w:space="0" w:color="000000"/>
            </w:tcBorders>
          </w:tcPr>
          <w:p w14:paraId="372D3D6A" w14:textId="77777777" w:rsidR="00000000" w:rsidRPr="00D44617" w:rsidRDefault="00D44617">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bl>
    <w:p w14:paraId="7145D86D" w14:textId="77777777" w:rsidR="00D44617" w:rsidRPr="00D44617" w:rsidRDefault="00D44617" w:rsidP="00861928">
      <w:pPr>
        <w:rPr>
          <w:rFonts w:ascii="ＭＳ 明朝" w:hAnsi="游明朝" w:cs="Times New Roman" w:hint="eastAsia"/>
          <w:spacing w:val="4"/>
        </w:rPr>
      </w:pPr>
      <w:bookmarkStart w:id="0" w:name="_GoBack"/>
      <w:bookmarkEnd w:id="0"/>
    </w:p>
    <w:sectPr w:rsidR="00D44617" w:rsidRPr="00D44617">
      <w:headerReference w:type="default" r:id="rId6"/>
      <w:footerReference w:type="default" r:id="rId7"/>
      <w:type w:val="continuous"/>
      <w:pgSz w:w="11906" w:h="16838"/>
      <w:pgMar w:top="680" w:right="680" w:bottom="680" w:left="680" w:header="720" w:footer="720" w:gutter="0"/>
      <w:pgNumType w:start="26"/>
      <w:cols w:space="720"/>
      <w:noEndnote/>
      <w:docGrid w:type="linesAndChars" w:linePitch="4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6C3C7" w14:textId="77777777" w:rsidR="00D44617" w:rsidRDefault="00D44617">
      <w:r>
        <w:separator/>
      </w:r>
    </w:p>
  </w:endnote>
  <w:endnote w:type="continuationSeparator" w:id="0">
    <w:p w14:paraId="397F0BE3" w14:textId="77777777" w:rsidR="00D44617" w:rsidRDefault="00D4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54BF" w14:textId="77777777" w:rsidR="00000000" w:rsidRPr="00D44617" w:rsidRDefault="00D44617">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07187" w14:textId="77777777" w:rsidR="00D44617" w:rsidRDefault="00D44617">
      <w:r w:rsidRPr="00D44617">
        <w:rPr>
          <w:rFonts w:ascii="ＭＳ 明朝" w:hAnsi="游明朝" w:cs="Times New Roman"/>
          <w:color w:val="auto"/>
          <w:sz w:val="2"/>
          <w:szCs w:val="2"/>
        </w:rPr>
        <w:continuationSeparator/>
      </w:r>
    </w:p>
  </w:footnote>
  <w:footnote w:type="continuationSeparator" w:id="0">
    <w:p w14:paraId="56681976" w14:textId="77777777" w:rsidR="00D44617" w:rsidRDefault="00D4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3A83" w14:textId="77777777" w:rsidR="00000000" w:rsidRPr="00D44617" w:rsidRDefault="00D44617">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2048"/>
  <w:drawingGridVerticalSpacing w:val="4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28"/>
    <w:rsid w:val="00861928"/>
    <w:rsid w:val="00D44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D2D05A"/>
  <w14:defaultImageDpi w14:val="0"/>
  <w15:docId w15:val="{306A512D-E51B-45AE-9A65-1B2A134F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2</cp:revision>
  <cp:lastPrinted>2019-07-02T04:56:00Z</cp:lastPrinted>
  <dcterms:created xsi:type="dcterms:W3CDTF">2019-07-02T05:04:00Z</dcterms:created>
  <dcterms:modified xsi:type="dcterms:W3CDTF">2019-07-02T05:04:00Z</dcterms:modified>
</cp:coreProperties>
</file>