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49142" w14:textId="77777777" w:rsidR="0015257A" w:rsidRPr="00B872C6" w:rsidRDefault="0015257A">
      <w:pPr>
        <w:spacing w:line="308" w:lineRule="exact"/>
        <w:jc w:val="center"/>
        <w:rPr>
          <w:rFonts w:ascii="ＭＳ 明朝" w:eastAsia="ＭＳ Ｐ明朝" w:hAnsi="游明朝" w:cs="ＭＳ Ｐ明朝"/>
          <w:spacing w:val="4"/>
          <w:sz w:val="36"/>
          <w:szCs w:val="36"/>
          <w:u w:val="single" w:color="000000"/>
        </w:rPr>
      </w:pPr>
      <w:bookmarkStart w:id="0" w:name="_GoBack"/>
      <w:bookmarkEnd w:id="0"/>
    </w:p>
    <w:p w14:paraId="3190F716" w14:textId="3F11089F" w:rsidR="00000000" w:rsidRPr="00B872C6" w:rsidRDefault="00B872C6">
      <w:pPr>
        <w:spacing w:line="308" w:lineRule="exact"/>
        <w:jc w:val="center"/>
        <w:rPr>
          <w:rFonts w:ascii="ＭＳ 明朝" w:hAnsi="游明朝" w:cs="Times New Roman"/>
          <w:spacing w:val="4"/>
        </w:rPr>
      </w:pPr>
      <w:r w:rsidRPr="00B872C6">
        <w:rPr>
          <w:rFonts w:ascii="ＭＳ 明朝" w:eastAsia="ＭＳ Ｐ明朝" w:hAnsi="游明朝" w:cs="ＭＳ Ｐ明朝" w:hint="eastAsia"/>
          <w:spacing w:val="4"/>
          <w:sz w:val="36"/>
          <w:szCs w:val="36"/>
          <w:u w:val="single" w:color="000000"/>
        </w:rPr>
        <w:t xml:space="preserve">　　　　期</w:t>
      </w:r>
      <w:r w:rsidRPr="00B872C6">
        <w:rPr>
          <w:rFonts w:ascii="ＭＳ 明朝" w:eastAsia="ＭＳ Ｐ明朝" w:hAnsi="游明朝" w:cs="ＭＳ Ｐ明朝" w:hint="eastAsia"/>
          <w:spacing w:val="4"/>
          <w:sz w:val="36"/>
          <w:szCs w:val="36"/>
        </w:rPr>
        <w:t xml:space="preserve">　</w:t>
      </w:r>
      <w:r w:rsidRPr="00B872C6">
        <w:rPr>
          <w:rFonts w:ascii="ＭＳ 明朝" w:eastAsia="ＭＳ Ｐ明朝" w:hAnsi="游明朝" w:cs="ＭＳ Ｐ明朝" w:hint="eastAsia"/>
          <w:spacing w:val="14"/>
          <w:sz w:val="36"/>
          <w:szCs w:val="36"/>
        </w:rPr>
        <w:t>働き方改革推進のための振り返</w:t>
      </w:r>
      <w:r w:rsidRPr="00B872C6">
        <w:rPr>
          <w:rFonts w:ascii="ＭＳ 明朝" w:eastAsia="ＭＳ Ｐ明朝" w:hAnsi="游明朝" w:cs="ＭＳ Ｐ明朝" w:hint="eastAsia"/>
          <w:spacing w:val="4"/>
          <w:sz w:val="36"/>
          <w:szCs w:val="36"/>
        </w:rPr>
        <w:t>り</w:t>
      </w:r>
      <w:r w:rsidRPr="00B872C6">
        <w:rPr>
          <w:rFonts w:ascii="ＭＳ 明朝" w:eastAsia="ＭＳ Ｐ明朝" w:hAnsi="游明朝" w:cs="ＭＳ Ｐ明朝" w:hint="eastAsia"/>
          <w:spacing w:val="4"/>
          <w:sz w:val="44"/>
          <w:szCs w:val="44"/>
        </w:rPr>
        <w:t xml:space="preserve">　　　</w:t>
      </w:r>
      <w:r w:rsidRPr="00B872C6">
        <w:rPr>
          <w:rFonts w:ascii="ＭＳ 明朝" w:eastAsia="ＭＳ Ｐ明朝" w:hAnsi="游明朝" w:cs="ＭＳ Ｐ明朝" w:hint="eastAsia"/>
          <w:spacing w:val="4"/>
          <w:sz w:val="36"/>
          <w:szCs w:val="36"/>
        </w:rPr>
        <w:t xml:space="preserve">　　</w:t>
      </w:r>
    </w:p>
    <w:p w14:paraId="2163C3FC" w14:textId="77777777" w:rsidR="00000000" w:rsidRPr="00B872C6" w:rsidRDefault="00B872C6">
      <w:pPr>
        <w:spacing w:line="348" w:lineRule="exact"/>
        <w:rPr>
          <w:rFonts w:ascii="ＭＳ 明朝" w:hAnsi="游明朝" w:cs="Times New Roman"/>
          <w:spacing w:val="4"/>
        </w:rPr>
      </w:pPr>
    </w:p>
    <w:p w14:paraId="0B626ED8" w14:textId="77777777" w:rsidR="00000000" w:rsidRPr="00B872C6" w:rsidRDefault="00B872C6">
      <w:pPr>
        <w:spacing w:line="348" w:lineRule="exact"/>
        <w:rPr>
          <w:rFonts w:ascii="ＭＳ 明朝" w:hAnsi="游明朝" w:cs="Times New Roman"/>
          <w:spacing w:val="4"/>
        </w:rPr>
      </w:pPr>
      <w:r w:rsidRPr="00B872C6">
        <w:rPr>
          <w:rFonts w:ascii="ＭＳ 明朝" w:hAnsi="游明朝" w:cs="Times New Roman"/>
          <w:color w:val="auto"/>
          <w:sz w:val="24"/>
          <w:szCs w:val="24"/>
        </w:rPr>
        <w:fldChar w:fldCharType="begin"/>
      </w:r>
      <w:r w:rsidRPr="00B872C6">
        <w:rPr>
          <w:rFonts w:ascii="ＭＳ 明朝" w:hAnsi="游明朝" w:cs="Times New Roman"/>
          <w:color w:val="auto"/>
          <w:sz w:val="24"/>
          <w:szCs w:val="24"/>
        </w:rPr>
        <w:instrText>eq \o\ad(</w:instrText>
      </w:r>
      <w:r>
        <w:rPr>
          <w:rFonts w:hint="eastAsia"/>
        </w:rPr>
        <w:instrText>評価期間</w:instrText>
      </w:r>
      <w:r w:rsidRPr="00B872C6">
        <w:rPr>
          <w:rFonts w:ascii="ＭＳ 明朝" w:hAnsi="游明朝" w:cs="Times New Roman"/>
          <w:color w:val="auto"/>
          <w:sz w:val="24"/>
          <w:szCs w:val="24"/>
        </w:rPr>
        <w:instrText>,</w:instrText>
      </w:r>
      <w:r w:rsidRPr="00B872C6">
        <w:rPr>
          <w:rFonts w:ascii="ＭＳ 明朝" w:hAnsi="游明朝" w:cs="Times New Roman" w:hint="eastAsia"/>
          <w:color w:val="auto"/>
        </w:rPr>
        <w:instrText xml:space="preserve">　　　　　</w:instrText>
      </w:r>
      <w:r w:rsidRPr="00B872C6">
        <w:rPr>
          <w:rFonts w:ascii="ＭＳ 明朝" w:hAnsi="游明朝" w:cs="Times New Roman"/>
          <w:color w:val="auto"/>
          <w:sz w:val="24"/>
          <w:szCs w:val="24"/>
        </w:rPr>
        <w:instrText>)</w:instrText>
      </w:r>
      <w:r w:rsidRPr="00B872C6">
        <w:rPr>
          <w:rFonts w:ascii="ＭＳ 明朝" w:hAnsi="游明朝" w:cs="Times New Roman"/>
          <w:color w:val="auto"/>
          <w:sz w:val="24"/>
          <w:szCs w:val="24"/>
        </w:rPr>
        <w:fldChar w:fldCharType="end"/>
      </w:r>
      <w:r>
        <w:rPr>
          <w:rFonts w:hint="eastAsia"/>
        </w:rPr>
        <w:t xml:space="preserve">　　　　年　　　月　　　日　～　　　　年　　　月　　　日</w:t>
      </w:r>
    </w:p>
    <w:p w14:paraId="5A431535" w14:textId="77164483" w:rsidR="00000000" w:rsidRDefault="00B872C6">
      <w:pPr>
        <w:spacing w:line="426" w:lineRule="exact"/>
      </w:pPr>
      <w:r w:rsidRPr="00B872C6">
        <w:rPr>
          <w:rFonts w:ascii="ＭＳ 明朝" w:hAnsi="游明朝" w:cs="Times New Roman"/>
          <w:color w:val="auto"/>
          <w:sz w:val="24"/>
          <w:szCs w:val="24"/>
        </w:rPr>
        <w:fldChar w:fldCharType="begin"/>
      </w:r>
      <w:r w:rsidRPr="00B872C6">
        <w:rPr>
          <w:rFonts w:ascii="ＭＳ 明朝" w:hAnsi="游明朝" w:cs="Times New Roman"/>
          <w:color w:val="auto"/>
          <w:sz w:val="24"/>
          <w:szCs w:val="24"/>
        </w:rPr>
        <w:instrText>eq \o\ad(</w:instrText>
      </w:r>
      <w:r>
        <w:rPr>
          <w:rFonts w:hint="eastAsia"/>
        </w:rPr>
        <w:instrText>評価</w:instrText>
      </w:r>
      <w:r w:rsidRPr="00B872C6">
        <w:rPr>
          <w:rFonts w:ascii="ＭＳ 明朝" w:hAnsi="游明朝" w:cs="Times New Roman"/>
          <w:color w:val="auto"/>
          <w:sz w:val="24"/>
          <w:szCs w:val="24"/>
        </w:rPr>
        <w:instrText>,</w:instrText>
      </w:r>
      <w:r w:rsidRPr="00B872C6">
        <w:rPr>
          <w:rFonts w:ascii="ＭＳ 明朝" w:hAnsi="游明朝" w:cs="Times New Roman" w:hint="eastAsia"/>
          <w:color w:val="auto"/>
        </w:rPr>
        <w:instrText xml:space="preserve">　　　　　</w:instrText>
      </w:r>
      <w:r w:rsidRPr="00B872C6">
        <w:rPr>
          <w:rFonts w:ascii="ＭＳ 明朝" w:hAnsi="游明朝" w:cs="Times New Roman"/>
          <w:color w:val="auto"/>
          <w:sz w:val="24"/>
          <w:szCs w:val="24"/>
        </w:rPr>
        <w:instrText>)</w:instrText>
      </w:r>
      <w:r w:rsidRPr="00B872C6">
        <w:rPr>
          <w:rFonts w:ascii="ＭＳ 明朝" w:hAnsi="游明朝" w:cs="Times New Roman"/>
          <w:color w:val="auto"/>
          <w:sz w:val="24"/>
          <w:szCs w:val="24"/>
        </w:rPr>
        <w:fldChar w:fldCharType="end"/>
      </w:r>
      <w:r>
        <w:rPr>
          <w:rFonts w:hint="eastAsia"/>
        </w:rPr>
        <w:t xml:space="preserve">　　Ａ：良くあてはまる　Ｂ：あてはまる　Ｃ：あまりあてはまらない　Ｄ：あてはまらない</w:t>
      </w:r>
    </w:p>
    <w:p w14:paraId="2C4F5A97" w14:textId="77777777" w:rsidR="0015257A" w:rsidRPr="00B872C6" w:rsidRDefault="0015257A">
      <w:pPr>
        <w:spacing w:line="426" w:lineRule="exact"/>
        <w:rPr>
          <w:rFonts w:ascii="ＭＳ 明朝" w:hAnsi="游明朝" w:cs="Times New Roman" w:hint="eastAsia"/>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0"/>
        <w:gridCol w:w="384"/>
        <w:gridCol w:w="8402"/>
        <w:gridCol w:w="1099"/>
      </w:tblGrid>
      <w:tr w:rsidR="00000000" w:rsidRPr="00B872C6" w14:paraId="04E64A39" w14:textId="77777777" w:rsidTr="0015257A">
        <w:tblPrEx>
          <w:tblCellMar>
            <w:top w:w="0" w:type="dxa"/>
            <w:bottom w:w="0" w:type="dxa"/>
          </w:tblCellMar>
        </w:tblPrEx>
        <w:trPr>
          <w:trHeight w:val="368"/>
        </w:trPr>
        <w:tc>
          <w:tcPr>
            <w:tcW w:w="549" w:type="dxa"/>
            <w:gridSpan w:val="2"/>
            <w:tcBorders>
              <w:top w:val="nil"/>
              <w:left w:val="nil"/>
              <w:bottom w:val="nil"/>
              <w:right w:val="single" w:sz="12" w:space="0" w:color="000000"/>
            </w:tcBorders>
          </w:tcPr>
          <w:p w14:paraId="5A9169B2"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color w:val="auto"/>
                <w:sz w:val="24"/>
                <w:szCs w:val="24"/>
              </w:rPr>
            </w:pPr>
          </w:p>
        </w:tc>
        <w:tc>
          <w:tcPr>
            <w:tcW w:w="8786" w:type="dxa"/>
            <w:gridSpan w:val="2"/>
            <w:tcBorders>
              <w:top w:val="single" w:sz="12" w:space="0" w:color="000000"/>
              <w:left w:val="single" w:sz="12" w:space="0" w:color="000000"/>
              <w:bottom w:val="nil"/>
              <w:right w:val="single" w:sz="4" w:space="0" w:color="000000"/>
            </w:tcBorders>
          </w:tcPr>
          <w:p w14:paraId="23EAE738"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hint="eastAsia"/>
              </w:rPr>
              <w:t>項　　　　　　目</w:t>
            </w:r>
          </w:p>
        </w:tc>
        <w:tc>
          <w:tcPr>
            <w:tcW w:w="1099" w:type="dxa"/>
            <w:tcBorders>
              <w:top w:val="single" w:sz="12" w:space="0" w:color="000000"/>
              <w:left w:val="single" w:sz="4" w:space="0" w:color="000000"/>
              <w:bottom w:val="nil"/>
              <w:right w:val="single" w:sz="12" w:space="0" w:color="000000"/>
            </w:tcBorders>
          </w:tcPr>
          <w:p w14:paraId="0E704A7D"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hint="eastAsia"/>
              </w:rPr>
              <w:t>評　価</w:t>
            </w:r>
          </w:p>
        </w:tc>
      </w:tr>
      <w:tr w:rsidR="00000000" w:rsidRPr="00B872C6" w14:paraId="4AAB5ECE" w14:textId="77777777" w:rsidTr="0015257A">
        <w:tblPrEx>
          <w:tblCellMar>
            <w:top w:w="0" w:type="dxa"/>
            <w:bottom w:w="0" w:type="dxa"/>
          </w:tblCellMar>
        </w:tblPrEx>
        <w:trPr>
          <w:trHeight w:val="1358"/>
        </w:trPr>
        <w:tc>
          <w:tcPr>
            <w:tcW w:w="109" w:type="dxa"/>
            <w:vMerge w:val="restart"/>
            <w:tcBorders>
              <w:top w:val="nil"/>
              <w:left w:val="nil"/>
              <w:bottom w:val="nil"/>
              <w:right w:val="nil"/>
            </w:tcBorders>
          </w:tcPr>
          <w:p w14:paraId="11BA11A6"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color w:val="auto"/>
                <w:sz w:val="24"/>
                <w:szCs w:val="24"/>
              </w:rPr>
            </w:pPr>
          </w:p>
        </w:tc>
        <w:tc>
          <w:tcPr>
            <w:tcW w:w="440" w:type="dxa"/>
            <w:tcBorders>
              <w:top w:val="single" w:sz="12" w:space="0" w:color="000000"/>
              <w:left w:val="single" w:sz="12" w:space="0" w:color="000000"/>
              <w:bottom w:val="nil"/>
              <w:right w:val="single" w:sz="12" w:space="0" w:color="000000"/>
            </w:tcBorders>
          </w:tcPr>
          <w:p w14:paraId="076F45FE"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hint="eastAsia"/>
              </w:rPr>
              <w:t>教育委員会</w:t>
            </w:r>
          </w:p>
        </w:tc>
        <w:tc>
          <w:tcPr>
            <w:tcW w:w="384" w:type="dxa"/>
            <w:tcBorders>
              <w:top w:val="single" w:sz="12" w:space="0" w:color="000000"/>
              <w:left w:val="single" w:sz="12" w:space="0" w:color="000000"/>
              <w:bottom w:val="nil"/>
              <w:right w:val="nil"/>
            </w:tcBorders>
          </w:tcPr>
          <w:p w14:paraId="7BB8487B"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１</w:t>
            </w:r>
          </w:p>
          <w:p w14:paraId="67C190AA"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２</w:t>
            </w:r>
          </w:p>
          <w:p w14:paraId="07D7BEE0"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３</w:t>
            </w:r>
          </w:p>
          <w:p w14:paraId="7AC2472D"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４</w:t>
            </w:r>
          </w:p>
          <w:p w14:paraId="0A318535"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rPr>
              <w:t>５</w:t>
            </w:r>
          </w:p>
        </w:tc>
        <w:tc>
          <w:tcPr>
            <w:tcW w:w="8402" w:type="dxa"/>
            <w:tcBorders>
              <w:top w:val="single" w:sz="12" w:space="0" w:color="000000"/>
              <w:left w:val="nil"/>
              <w:bottom w:val="nil"/>
              <w:right w:val="single" w:sz="4" w:space="0" w:color="000000"/>
            </w:tcBorders>
          </w:tcPr>
          <w:p w14:paraId="4E8887CB"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教育委員会がイニシ</w:t>
            </w:r>
            <w:r>
              <w:rPr>
                <w:rFonts w:hint="eastAsia"/>
                <w:sz w:val="18"/>
                <w:szCs w:val="18"/>
              </w:rPr>
              <w:t>アティブをとって、学校の働き方改革を推進している。</w:t>
            </w:r>
          </w:p>
          <w:p w14:paraId="66CE517B"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教育委員会は教師の勤務時間の上限や業務改善に関する方針や計画を策定した。</w:t>
            </w:r>
          </w:p>
          <w:p w14:paraId="1418DA9D"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教育委員会は教師の勤務時間について把握し、必要な取り組みを実施した。</w:t>
            </w:r>
          </w:p>
          <w:p w14:paraId="18878757"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教育委員会等から学校への調査・報告・依頼・指示等の精選・合理化が進んでいる。</w:t>
            </w:r>
          </w:p>
          <w:p w14:paraId="225FC0F7"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sz w:val="18"/>
                <w:szCs w:val="18"/>
              </w:rPr>
              <w:t>勤務時間外には学校の電話を留守番電話とし、緊急連絡は教育委員会事務局が受けている。</w:t>
            </w:r>
          </w:p>
        </w:tc>
        <w:tc>
          <w:tcPr>
            <w:tcW w:w="1099" w:type="dxa"/>
            <w:tcBorders>
              <w:top w:val="single" w:sz="12" w:space="0" w:color="000000"/>
              <w:left w:val="single" w:sz="4" w:space="0" w:color="000000"/>
              <w:bottom w:val="nil"/>
              <w:right w:val="single" w:sz="12" w:space="0" w:color="000000"/>
            </w:tcBorders>
          </w:tcPr>
          <w:p w14:paraId="4E49DAC0"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0259C8C0"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49772ECA"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7C4AC855"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5BF46AA0"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cs="Times New Roman"/>
              </w:rPr>
              <w:t>A B C D</w:t>
            </w:r>
          </w:p>
        </w:tc>
      </w:tr>
      <w:tr w:rsidR="00000000" w:rsidRPr="00B872C6" w14:paraId="503F9BD2" w14:textId="77777777" w:rsidTr="0015257A">
        <w:tblPrEx>
          <w:tblCellMar>
            <w:top w:w="0" w:type="dxa"/>
            <w:bottom w:w="0" w:type="dxa"/>
          </w:tblCellMar>
        </w:tblPrEx>
        <w:trPr>
          <w:trHeight w:val="2803"/>
        </w:trPr>
        <w:tc>
          <w:tcPr>
            <w:tcW w:w="109" w:type="dxa"/>
            <w:vMerge/>
            <w:tcBorders>
              <w:top w:val="nil"/>
              <w:left w:val="nil"/>
              <w:bottom w:val="nil"/>
              <w:right w:val="nil"/>
            </w:tcBorders>
          </w:tcPr>
          <w:p w14:paraId="2B60E725" w14:textId="77777777" w:rsidR="00000000" w:rsidRPr="00B872C6" w:rsidRDefault="00B872C6">
            <w:pPr>
              <w:overflowPunct/>
              <w:autoSpaceDE w:val="0"/>
              <w:autoSpaceDN w:val="0"/>
              <w:jc w:val="left"/>
              <w:textAlignment w:val="auto"/>
              <w:rPr>
                <w:rFonts w:ascii="ＭＳ 明朝" w:hAnsi="游明朝" w:cs="Times New Roman"/>
                <w:color w:val="auto"/>
                <w:sz w:val="24"/>
                <w:szCs w:val="24"/>
              </w:rPr>
            </w:pPr>
          </w:p>
        </w:tc>
        <w:tc>
          <w:tcPr>
            <w:tcW w:w="440" w:type="dxa"/>
            <w:tcBorders>
              <w:top w:val="single" w:sz="12" w:space="0" w:color="000000"/>
              <w:left w:val="single" w:sz="12" w:space="0" w:color="000000"/>
              <w:bottom w:val="nil"/>
              <w:right w:val="single" w:sz="12" w:space="0" w:color="000000"/>
            </w:tcBorders>
          </w:tcPr>
          <w:p w14:paraId="1A70D95A"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p>
          <w:p w14:paraId="764F23E3"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hint="eastAsia"/>
              </w:rPr>
              <w:t>長時間勤務の是正</w:t>
            </w:r>
          </w:p>
        </w:tc>
        <w:tc>
          <w:tcPr>
            <w:tcW w:w="384" w:type="dxa"/>
            <w:tcBorders>
              <w:top w:val="single" w:sz="12" w:space="0" w:color="000000"/>
              <w:left w:val="single" w:sz="12" w:space="0" w:color="000000"/>
              <w:bottom w:val="nil"/>
              <w:right w:val="nil"/>
            </w:tcBorders>
          </w:tcPr>
          <w:p w14:paraId="654AAF97"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hint="eastAsia"/>
              </w:rPr>
              <w:t>１</w:t>
            </w:r>
          </w:p>
          <w:p w14:paraId="7D3F2897"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２</w:t>
            </w:r>
          </w:p>
          <w:p w14:paraId="7B0528E8"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３</w:t>
            </w:r>
          </w:p>
          <w:p w14:paraId="0FFF3675"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４</w:t>
            </w:r>
          </w:p>
          <w:p w14:paraId="4CD8E8D1"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p>
          <w:p w14:paraId="38686A40"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５</w:t>
            </w:r>
          </w:p>
          <w:p w14:paraId="18C0E84D"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p>
          <w:p w14:paraId="3B9C9DA7"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６</w:t>
            </w:r>
          </w:p>
          <w:p w14:paraId="0258D4AE"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７</w:t>
            </w:r>
          </w:p>
          <w:p w14:paraId="24E3D5DA"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rPr>
              <w:t>８</w:t>
            </w:r>
          </w:p>
        </w:tc>
        <w:tc>
          <w:tcPr>
            <w:tcW w:w="8402" w:type="dxa"/>
            <w:tcBorders>
              <w:top w:val="single" w:sz="12" w:space="0" w:color="000000"/>
              <w:left w:val="nil"/>
              <w:bottom w:val="nil"/>
              <w:right w:val="single" w:sz="4" w:space="0" w:color="000000"/>
            </w:tcBorders>
          </w:tcPr>
          <w:p w14:paraId="519E59C6"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勤務</w:t>
            </w:r>
            <w:r>
              <w:rPr>
                <w:rFonts w:hint="eastAsia"/>
                <w:sz w:val="18"/>
                <w:szCs w:val="18"/>
              </w:rPr>
              <w:t>時間を客観的に測定・記録するしくみがある。</w:t>
            </w:r>
          </w:p>
          <w:p w14:paraId="42E6D78C"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超過勤務は１か月４５時間以内、１年間３６０時間以内だった。</w:t>
            </w:r>
          </w:p>
          <w:p w14:paraId="2CE7EECD"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臨時的な特別の場合でも、超過勤務は１か月１００時間未満、１年間７２０時間以内だった。</w:t>
            </w:r>
          </w:p>
          <w:p w14:paraId="58C0F940"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１か月の超過勤務が４５時間を超えた月は年間６か月以内、連続する複数月</w:t>
            </w:r>
            <w:r>
              <w:rPr>
                <w:rFonts w:ascii="ＭＳ 明朝" w:hAnsi="ＭＳ 明朝"/>
                <w:sz w:val="18"/>
                <w:szCs w:val="18"/>
              </w:rPr>
              <w:t>(</w:t>
            </w:r>
            <w:r>
              <w:rPr>
                <w:rFonts w:hint="eastAsia"/>
                <w:sz w:val="18"/>
                <w:szCs w:val="18"/>
              </w:rPr>
              <w:t>２～６か月</w:t>
            </w:r>
            <w:r>
              <w:rPr>
                <w:rFonts w:ascii="ＭＳ 明朝" w:hAnsi="ＭＳ 明朝"/>
                <w:sz w:val="18"/>
                <w:szCs w:val="18"/>
              </w:rPr>
              <w:t>)</w:t>
            </w:r>
            <w:r>
              <w:rPr>
                <w:rFonts w:hint="eastAsia"/>
                <w:sz w:val="18"/>
                <w:szCs w:val="18"/>
              </w:rPr>
              <w:t>の１か月平均は８０時間以内だった。</w:t>
            </w:r>
          </w:p>
          <w:p w14:paraId="7E26F0BA"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超勤４項目以外の業務</w:t>
            </w:r>
            <w:r>
              <w:rPr>
                <w:rFonts w:ascii="ＭＳ 明朝" w:hAnsi="ＭＳ 明朝"/>
                <w:sz w:val="18"/>
                <w:szCs w:val="18"/>
              </w:rPr>
              <w:t>(</w:t>
            </w:r>
            <w:r>
              <w:rPr>
                <w:rFonts w:hint="eastAsia"/>
                <w:sz w:val="18"/>
                <w:szCs w:val="18"/>
              </w:rPr>
              <w:t>部活動を含む</w:t>
            </w:r>
            <w:r>
              <w:rPr>
                <w:rFonts w:ascii="ＭＳ 明朝" w:hAnsi="ＭＳ 明朝"/>
                <w:sz w:val="18"/>
                <w:szCs w:val="18"/>
              </w:rPr>
              <w:t>)</w:t>
            </w:r>
            <w:r>
              <w:rPr>
                <w:rFonts w:hint="eastAsia"/>
                <w:sz w:val="18"/>
                <w:szCs w:val="18"/>
              </w:rPr>
              <w:t>のために時間外勤務を命じられたことはない。</w:t>
            </w:r>
          </w:p>
          <w:p w14:paraId="36EDFFAA"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 xml:space="preserve">　　※超勤４項目：①校外実習、②修学旅行等の行事、③職員会議、④非常災害・緊急事態</w:t>
            </w:r>
          </w:p>
          <w:p w14:paraId="6375EC68"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勤務時間の上限を形式的に守るために、持</w:t>
            </w:r>
            <w:r>
              <w:rPr>
                <w:rFonts w:hint="eastAsia"/>
                <w:sz w:val="18"/>
                <w:szCs w:val="18"/>
              </w:rPr>
              <w:t>ち帰り業務が増えたということはない。</w:t>
            </w:r>
          </w:p>
          <w:p w14:paraId="3DFB2ED8"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勤務時間の途中に４５分以上の職場を離れて自由に使える休憩時間が確保されている。</w:t>
            </w:r>
          </w:p>
          <w:p w14:paraId="6840DEDF"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sz w:val="18"/>
                <w:szCs w:val="18"/>
              </w:rPr>
              <w:t>実際より短い虚偽の勤務時間を記録に残したり、残すようすすめられたりしたことはない。</w:t>
            </w:r>
          </w:p>
        </w:tc>
        <w:tc>
          <w:tcPr>
            <w:tcW w:w="1099" w:type="dxa"/>
            <w:tcBorders>
              <w:top w:val="single" w:sz="12" w:space="0" w:color="000000"/>
              <w:left w:val="single" w:sz="4" w:space="0" w:color="000000"/>
              <w:bottom w:val="nil"/>
              <w:right w:val="single" w:sz="12" w:space="0" w:color="000000"/>
            </w:tcBorders>
          </w:tcPr>
          <w:p w14:paraId="3C07C66D"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11541160"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612B582E"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56E2C16A"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p>
          <w:p w14:paraId="5422DE24"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58B0F4BA"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17A961C2"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p>
          <w:p w14:paraId="58180F50"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2E1066FA"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464B4269"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cs="Times New Roman"/>
              </w:rPr>
              <w:t>A B C D</w:t>
            </w:r>
          </w:p>
        </w:tc>
      </w:tr>
      <w:tr w:rsidR="00000000" w:rsidRPr="00B872C6" w14:paraId="0FCD5FD4" w14:textId="77777777" w:rsidTr="0015257A">
        <w:tblPrEx>
          <w:tblCellMar>
            <w:top w:w="0" w:type="dxa"/>
            <w:bottom w:w="0" w:type="dxa"/>
          </w:tblCellMar>
        </w:tblPrEx>
        <w:trPr>
          <w:trHeight w:val="897"/>
        </w:trPr>
        <w:tc>
          <w:tcPr>
            <w:tcW w:w="109" w:type="dxa"/>
            <w:vMerge/>
            <w:tcBorders>
              <w:top w:val="nil"/>
              <w:left w:val="nil"/>
              <w:bottom w:val="nil"/>
              <w:right w:val="nil"/>
            </w:tcBorders>
          </w:tcPr>
          <w:p w14:paraId="3349B3C9" w14:textId="77777777" w:rsidR="00000000" w:rsidRPr="00B872C6" w:rsidRDefault="00B872C6">
            <w:pPr>
              <w:overflowPunct/>
              <w:autoSpaceDE w:val="0"/>
              <w:autoSpaceDN w:val="0"/>
              <w:jc w:val="left"/>
              <w:textAlignment w:val="auto"/>
              <w:rPr>
                <w:rFonts w:ascii="ＭＳ 明朝" w:hAnsi="游明朝" w:cs="Times New Roman"/>
                <w:color w:val="auto"/>
                <w:sz w:val="24"/>
                <w:szCs w:val="24"/>
              </w:rPr>
            </w:pPr>
          </w:p>
        </w:tc>
        <w:tc>
          <w:tcPr>
            <w:tcW w:w="440" w:type="dxa"/>
            <w:tcBorders>
              <w:top w:val="single" w:sz="12" w:space="0" w:color="000000"/>
              <w:left w:val="single" w:sz="12" w:space="0" w:color="000000"/>
              <w:bottom w:val="nil"/>
              <w:right w:val="single" w:sz="12" w:space="0" w:color="000000"/>
            </w:tcBorders>
          </w:tcPr>
          <w:p w14:paraId="6BEC2BBB" w14:textId="31FE731A" w:rsidR="00000000" w:rsidRPr="00B872C6" w:rsidRDefault="00B872C6" w:rsidP="0015257A">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hint="eastAsia"/>
              </w:rPr>
              <w:t>意識</w:t>
            </w:r>
            <w:r>
              <w:rPr>
                <w:rFonts w:hint="eastAsia"/>
              </w:rPr>
              <w:t>改革</w:t>
            </w:r>
          </w:p>
        </w:tc>
        <w:tc>
          <w:tcPr>
            <w:tcW w:w="384" w:type="dxa"/>
            <w:tcBorders>
              <w:top w:val="single" w:sz="12" w:space="0" w:color="000000"/>
              <w:left w:val="single" w:sz="12" w:space="0" w:color="000000"/>
              <w:bottom w:val="nil"/>
              <w:right w:val="nil"/>
            </w:tcBorders>
          </w:tcPr>
          <w:p w14:paraId="3BBF7042"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１</w:t>
            </w:r>
          </w:p>
          <w:p w14:paraId="3A427AEE"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２</w:t>
            </w:r>
          </w:p>
          <w:p w14:paraId="2372C5F8"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３</w:t>
            </w:r>
          </w:p>
          <w:p w14:paraId="052175D7"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rPr>
              <w:t>４</w:t>
            </w:r>
          </w:p>
        </w:tc>
        <w:tc>
          <w:tcPr>
            <w:tcW w:w="8402" w:type="dxa"/>
            <w:tcBorders>
              <w:top w:val="single" w:sz="12" w:space="0" w:color="000000"/>
              <w:left w:val="nil"/>
              <w:bottom w:val="nil"/>
              <w:right w:val="single" w:sz="4" w:space="0" w:color="000000"/>
            </w:tcBorders>
          </w:tcPr>
          <w:p w14:paraId="2D5246E7"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働き方改革についての全員参加の研修会が行われ、効果を上げた。</w:t>
            </w:r>
          </w:p>
          <w:p w14:paraId="4876D845"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働き方改革についての教職員の意識改革が進み、チームとしての実行への意思が確</w:t>
            </w:r>
            <w:r>
              <w:rPr>
                <w:rFonts w:hint="eastAsia"/>
                <w:sz w:val="18"/>
                <w:szCs w:val="18"/>
              </w:rPr>
              <w:t>立している。</w:t>
            </w:r>
          </w:p>
          <w:p w14:paraId="1253AC6E"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学校における働き方改革について保護者や地域の人々の意識改革が進み、協力が得られている。</w:t>
            </w:r>
          </w:p>
          <w:p w14:paraId="2F0AB7E0"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sz w:val="18"/>
                <w:szCs w:val="18"/>
              </w:rPr>
              <w:t>保護者や地域の人々の意識改革を進め協力を得るための働きかけを十分に行った。</w:t>
            </w:r>
          </w:p>
        </w:tc>
        <w:tc>
          <w:tcPr>
            <w:tcW w:w="1099" w:type="dxa"/>
            <w:tcBorders>
              <w:top w:val="single" w:sz="12" w:space="0" w:color="000000"/>
              <w:left w:val="single" w:sz="4" w:space="0" w:color="000000"/>
              <w:bottom w:val="nil"/>
              <w:right w:val="single" w:sz="12" w:space="0" w:color="000000"/>
            </w:tcBorders>
          </w:tcPr>
          <w:p w14:paraId="3FFF81A9"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481E1672"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454FFC63"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28924E2A"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cs="Times New Roman"/>
              </w:rPr>
              <w:t>A B C D</w:t>
            </w:r>
          </w:p>
        </w:tc>
      </w:tr>
      <w:tr w:rsidR="00000000" w:rsidRPr="00B872C6" w14:paraId="41F8A9A6" w14:textId="77777777" w:rsidTr="0015257A">
        <w:tblPrEx>
          <w:tblCellMar>
            <w:top w:w="0" w:type="dxa"/>
            <w:bottom w:w="0" w:type="dxa"/>
          </w:tblCellMar>
        </w:tblPrEx>
        <w:trPr>
          <w:trHeight w:val="50"/>
        </w:trPr>
        <w:tc>
          <w:tcPr>
            <w:tcW w:w="109" w:type="dxa"/>
            <w:vMerge/>
            <w:tcBorders>
              <w:top w:val="nil"/>
              <w:left w:val="nil"/>
              <w:bottom w:val="nil"/>
              <w:right w:val="nil"/>
            </w:tcBorders>
          </w:tcPr>
          <w:p w14:paraId="54E1EED4" w14:textId="77777777" w:rsidR="00000000" w:rsidRPr="00B872C6" w:rsidRDefault="00B872C6">
            <w:pPr>
              <w:overflowPunct/>
              <w:autoSpaceDE w:val="0"/>
              <w:autoSpaceDN w:val="0"/>
              <w:jc w:val="left"/>
              <w:textAlignment w:val="auto"/>
              <w:rPr>
                <w:rFonts w:ascii="ＭＳ 明朝" w:hAnsi="游明朝" w:cs="Times New Roman"/>
                <w:color w:val="auto"/>
                <w:sz w:val="24"/>
                <w:szCs w:val="24"/>
              </w:rPr>
            </w:pPr>
          </w:p>
        </w:tc>
        <w:tc>
          <w:tcPr>
            <w:tcW w:w="440" w:type="dxa"/>
            <w:tcBorders>
              <w:top w:val="single" w:sz="12" w:space="0" w:color="000000"/>
              <w:left w:val="single" w:sz="12" w:space="0" w:color="000000"/>
              <w:bottom w:val="single" w:sz="12" w:space="0" w:color="000000"/>
              <w:right w:val="single" w:sz="12" w:space="0" w:color="000000"/>
            </w:tcBorders>
          </w:tcPr>
          <w:p w14:paraId="1E752149"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p>
          <w:p w14:paraId="0E8AA2CC"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p>
          <w:p w14:paraId="77942534"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hint="eastAsia"/>
              </w:rPr>
              <w:t>行事や業務の見直し</w:t>
            </w:r>
          </w:p>
        </w:tc>
        <w:tc>
          <w:tcPr>
            <w:tcW w:w="384" w:type="dxa"/>
            <w:tcBorders>
              <w:top w:val="single" w:sz="12" w:space="0" w:color="000000"/>
              <w:left w:val="single" w:sz="12" w:space="0" w:color="000000"/>
              <w:bottom w:val="single" w:sz="12" w:space="0" w:color="000000"/>
              <w:right w:val="nil"/>
            </w:tcBorders>
          </w:tcPr>
          <w:p w14:paraId="61FE1D85"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１</w:t>
            </w:r>
          </w:p>
          <w:p w14:paraId="6CBF689B"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２</w:t>
            </w:r>
          </w:p>
          <w:p w14:paraId="061CF4BA"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３</w:t>
            </w:r>
          </w:p>
          <w:p w14:paraId="1FE54523"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４</w:t>
            </w:r>
          </w:p>
          <w:p w14:paraId="399A00B8"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p>
          <w:p w14:paraId="641A64BD"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５</w:t>
            </w:r>
          </w:p>
          <w:p w14:paraId="639794F4"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６</w:t>
            </w:r>
          </w:p>
          <w:p w14:paraId="493A3CDE"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７</w:t>
            </w:r>
          </w:p>
          <w:p w14:paraId="5A3DDD86"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８</w:t>
            </w:r>
          </w:p>
          <w:p w14:paraId="12684575"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p>
          <w:p w14:paraId="453D62EF"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p>
          <w:p w14:paraId="5F0944F6"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rPr>
              <w:t>９</w:t>
            </w:r>
          </w:p>
          <w:p w14:paraId="01A77EEB"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color w:val="auto"/>
                <w:sz w:val="24"/>
                <w:szCs w:val="24"/>
              </w:rPr>
            </w:pPr>
            <w:r>
              <w:rPr>
                <w:rFonts w:cs="Times New Roman"/>
              </w:rPr>
              <w:t>10</w:t>
            </w:r>
          </w:p>
        </w:tc>
        <w:tc>
          <w:tcPr>
            <w:tcW w:w="8402" w:type="dxa"/>
            <w:tcBorders>
              <w:top w:val="single" w:sz="12" w:space="0" w:color="000000"/>
              <w:left w:val="nil"/>
              <w:bottom w:val="single" w:sz="12" w:space="0" w:color="000000"/>
              <w:right w:val="single" w:sz="4" w:space="0" w:color="000000"/>
            </w:tcBorders>
          </w:tcPr>
          <w:p w14:paraId="0C4FA3BC"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働き方改革の視点から行事の見直しや縮小を行った。</w:t>
            </w:r>
          </w:p>
          <w:p w14:paraId="66492C76"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働き方改革の視点から業務の見直しや</w:t>
            </w:r>
            <w:r>
              <w:rPr>
                <w:rFonts w:cs="Times New Roman"/>
                <w:sz w:val="18"/>
                <w:szCs w:val="18"/>
              </w:rPr>
              <w:t>ICT</w:t>
            </w:r>
            <w:r>
              <w:rPr>
                <w:rFonts w:hint="eastAsia"/>
                <w:sz w:val="18"/>
                <w:szCs w:val="18"/>
              </w:rPr>
              <w:t>活用を含めた効率化を行った。</w:t>
            </w:r>
          </w:p>
          <w:p w14:paraId="203BA62A"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必要性の低い業務は思い切って廃止し、教育効果のある業務も優先順位</w:t>
            </w:r>
            <w:r>
              <w:rPr>
                <w:rFonts w:hint="eastAsia"/>
                <w:sz w:val="18"/>
                <w:szCs w:val="18"/>
              </w:rPr>
              <w:t>をつけて取捨選択した。</w:t>
            </w:r>
          </w:p>
          <w:p w14:paraId="2B625BA5"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業務を仕分けして教員の業務を明確化し、事務職員、保護者、ボランティア、教育委員会等が担えるものは移行した。</w:t>
            </w:r>
          </w:p>
          <w:p w14:paraId="7762A03B"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放課後、夜間、地域行事等の見回りや、生徒が補導された時の対応は、教員以外が行っている。</w:t>
            </w:r>
          </w:p>
          <w:p w14:paraId="1DA9E8BA"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学校徴収金の徴収・管理は、教育委員会、事務職員など、教員以外が行っている。</w:t>
            </w:r>
          </w:p>
          <w:p w14:paraId="1A51F3A0"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調査・統計等への回答は、可能なものは事務職員が行っている。</w:t>
            </w:r>
          </w:p>
          <w:p w14:paraId="54FC029D"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部活動指導員、サポートスタッフ、専門スタッフなどの配置と参画が進んでいる。</w:t>
            </w:r>
          </w:p>
          <w:p w14:paraId="62FD116E"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 xml:space="preserve">　　※サポートスタッフ：教員の授業準備や事務的作業をサポートするスタッフ</w:t>
            </w:r>
          </w:p>
          <w:p w14:paraId="2192A558"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 xml:space="preserve">　　※</w:t>
            </w:r>
            <w:r>
              <w:rPr>
                <w:rFonts w:hint="eastAsia"/>
                <w:sz w:val="18"/>
                <w:szCs w:val="18"/>
              </w:rPr>
              <w:t>専門スタッフ：支援が必要な生徒・家庭への対応を行うスタッフなど</w:t>
            </w:r>
          </w:p>
          <w:p w14:paraId="11DDE887"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総合型校務支援システムが整備されている。</w:t>
            </w:r>
          </w:p>
          <w:p w14:paraId="092E486E" w14:textId="77777777" w:rsidR="00000000" w:rsidRPr="00B872C6" w:rsidRDefault="00B872C6">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sz w:val="18"/>
                <w:szCs w:val="18"/>
              </w:rPr>
              <w:t>研修の精選や出張の縮減が進んでいる。</w:t>
            </w:r>
          </w:p>
        </w:tc>
        <w:tc>
          <w:tcPr>
            <w:tcW w:w="1099" w:type="dxa"/>
            <w:tcBorders>
              <w:top w:val="single" w:sz="12" w:space="0" w:color="000000"/>
              <w:left w:val="single" w:sz="4" w:space="0" w:color="000000"/>
              <w:bottom w:val="single" w:sz="12" w:space="0" w:color="000000"/>
              <w:right w:val="single" w:sz="12" w:space="0" w:color="000000"/>
            </w:tcBorders>
          </w:tcPr>
          <w:p w14:paraId="6355682B"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5E8A14A8"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72476578"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380C90C6"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p>
          <w:p w14:paraId="551AD039"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00B301D0"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6E5939A3"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70052171"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0FE0E1C4"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4141DD77"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p>
          <w:p w14:paraId="16DA0017"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p>
          <w:p w14:paraId="44422E60"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39F9DF4F" w14:textId="77777777" w:rsidR="00000000" w:rsidRPr="00B872C6" w:rsidRDefault="00B872C6">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cs="Times New Roman"/>
              </w:rPr>
              <w:t>A B C D</w:t>
            </w:r>
          </w:p>
        </w:tc>
      </w:tr>
    </w:tbl>
    <w:p w14:paraId="7B9117DF" w14:textId="77777777" w:rsidR="00B872C6" w:rsidRPr="00B872C6" w:rsidRDefault="00B872C6">
      <w:pPr>
        <w:rPr>
          <w:rFonts w:ascii="ＭＳ 明朝" w:hAnsi="游明朝" w:cs="Times New Roman"/>
          <w:spacing w:val="4"/>
        </w:rPr>
      </w:pPr>
    </w:p>
    <w:sectPr w:rsidR="00B872C6" w:rsidRPr="00B872C6" w:rsidSect="0015257A">
      <w:headerReference w:type="default" r:id="rId6"/>
      <w:footerReference w:type="default" r:id="rId7"/>
      <w:type w:val="continuous"/>
      <w:pgSz w:w="11906" w:h="16838" w:code="9"/>
      <w:pgMar w:top="680" w:right="680" w:bottom="680" w:left="680" w:header="0" w:footer="0" w:gutter="0"/>
      <w:pgNumType w:start="26"/>
      <w:cols w:space="720"/>
      <w:noEndnote/>
      <w:docGrid w:type="linesAndChars" w:linePitch="3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23EBE" w14:textId="77777777" w:rsidR="00B872C6" w:rsidRDefault="00B872C6">
      <w:r>
        <w:separator/>
      </w:r>
    </w:p>
  </w:endnote>
  <w:endnote w:type="continuationSeparator" w:id="0">
    <w:p w14:paraId="4B9A2D31" w14:textId="77777777" w:rsidR="00B872C6" w:rsidRDefault="00B8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56C4" w14:textId="77777777" w:rsidR="00000000" w:rsidRPr="00B872C6" w:rsidRDefault="00B872C6">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73CFC" w14:textId="77777777" w:rsidR="00B872C6" w:rsidRDefault="00B872C6">
      <w:r w:rsidRPr="00B872C6">
        <w:rPr>
          <w:rFonts w:ascii="ＭＳ 明朝" w:hAnsi="游明朝" w:cs="Times New Roman"/>
          <w:color w:val="auto"/>
          <w:sz w:val="2"/>
          <w:szCs w:val="2"/>
        </w:rPr>
        <w:continuationSeparator/>
      </w:r>
    </w:p>
  </w:footnote>
  <w:footnote w:type="continuationSeparator" w:id="0">
    <w:p w14:paraId="6395D834" w14:textId="77777777" w:rsidR="00B872C6" w:rsidRDefault="00B87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1E71" w14:textId="77777777" w:rsidR="00000000" w:rsidRPr="00B872C6" w:rsidRDefault="00B872C6">
    <w:pPr>
      <w:overflowPunct/>
      <w:autoSpaceDE w:val="0"/>
      <w:autoSpaceDN w:val="0"/>
      <w:jc w:val="left"/>
      <w:textAlignment w:val="auto"/>
      <w:rPr>
        <w:rFonts w:ascii="ＭＳ 明朝" w:hAnsi="游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2048"/>
  <w:drawingGridVerticalSpacing w:val="3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57A"/>
    <w:rsid w:val="0015257A"/>
    <w:rsid w:val="002C350F"/>
    <w:rsid w:val="00B8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CD4822"/>
  <w14:defaultImageDpi w14:val="0"/>
  <w15:docId w15:val="{7C9B911F-2B90-4797-912C-30EE9D5B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2</cp:revision>
  <cp:lastPrinted>2019-07-21T14:20:00Z</cp:lastPrinted>
  <dcterms:created xsi:type="dcterms:W3CDTF">2019-07-21T14:23:00Z</dcterms:created>
  <dcterms:modified xsi:type="dcterms:W3CDTF">2019-07-21T14:23:00Z</dcterms:modified>
</cp:coreProperties>
</file>