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9"/>
      </w:tblGrid>
      <w:tr w:rsidR="00000000" w:rsidRPr="009654D9" w:rsidTr="0015084A">
        <w:tblPrEx>
          <w:tblCellMar>
            <w:top w:w="0" w:type="dxa"/>
            <w:bottom w:w="0" w:type="dxa"/>
          </w:tblCellMar>
        </w:tblPrEx>
        <w:trPr>
          <w:trHeight w:val="1487"/>
        </w:trPr>
        <w:tc>
          <w:tcPr>
            <w:tcW w:w="10589" w:type="dxa"/>
            <w:tcBorders>
              <w:top w:val="double" w:sz="4" w:space="0" w:color="000000"/>
              <w:left w:val="double" w:sz="4" w:space="0" w:color="000000"/>
              <w:bottom w:val="double" w:sz="4" w:space="0" w:color="000000"/>
              <w:right w:val="double" w:sz="4"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 xml:space="preserve">　道徳教育等の全体計画を図表形式でまとめることは必ずしも必要ではありません。図表形式にするには多くの時間がかかり、内容を改善する場合も枠内の字数が変わることによって枠構造の変更が必要となり、手間がかかります。</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 xml:space="preserve">　そこで多忙化対策及び改善時の利便性の視点から下のような様式を作ってみました。よろしければご利用ください。なお、このコメントは削除してください。</w:t>
            </w:r>
          </w:p>
        </w:tc>
      </w:tr>
    </w:tbl>
    <w:p w:rsidR="00000000" w:rsidRPr="009654D9" w:rsidRDefault="009654D9">
      <w:pPr>
        <w:rPr>
          <w:rFonts w:ascii="ＭＳ 明朝" w:hAnsi="游明朝" w:cs="Times New Roman"/>
        </w:rPr>
      </w:pPr>
    </w:p>
    <w:p w:rsidR="00000000" w:rsidRPr="009654D9" w:rsidRDefault="009654D9">
      <w:pPr>
        <w:jc w:val="center"/>
        <w:rPr>
          <w:rFonts w:ascii="ＭＳ 明朝" w:hAnsi="游明朝" w:cs="Times New Roman"/>
        </w:rPr>
      </w:pPr>
      <w:r>
        <w:rPr>
          <w:rFonts w:hint="eastAsia"/>
          <w:b/>
          <w:bCs/>
          <w:sz w:val="26"/>
          <w:szCs w:val="26"/>
        </w:rPr>
        <w:t>〇〇〇〇年度　道徳教育全体計画</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9"/>
      </w:tblGrid>
      <w:tr w:rsidR="00000000" w:rsidRPr="009654D9" w:rsidTr="0015084A">
        <w:tblPrEx>
          <w:tblCellMar>
            <w:top w:w="0" w:type="dxa"/>
            <w:bottom w:w="0" w:type="dxa"/>
          </w:tblCellMar>
        </w:tblPrEx>
        <w:trPr>
          <w:trHeight w:val="308"/>
        </w:trPr>
        <w:tc>
          <w:tcPr>
            <w:tcW w:w="10589" w:type="dxa"/>
            <w:tcBorders>
              <w:top w:val="single" w:sz="12" w:space="0" w:color="000000"/>
              <w:left w:val="single" w:sz="12" w:space="0" w:color="000000"/>
              <w:bottom w:val="nil"/>
              <w:right w:val="single" w:sz="12" w:space="0" w:color="000000"/>
            </w:tcBorders>
            <w:shd w:val="solid" w:color="FFFFFF" w:fill="FFFFFF"/>
          </w:tcPr>
          <w:p w:rsidR="00000000" w:rsidRPr="009654D9" w:rsidRDefault="009654D9">
            <w:pPr>
              <w:suppressAutoHyphens/>
              <w:kinsoku w:val="0"/>
              <w:wordWrap w:val="0"/>
              <w:autoSpaceDE w:val="0"/>
              <w:autoSpaceDN w:val="0"/>
              <w:spacing w:line="312" w:lineRule="atLeast"/>
              <w:jc w:val="center"/>
              <w:rPr>
                <w:rFonts w:ascii="ＭＳ 明朝" w:hAnsi="游明朝" w:cs="Times New Roman"/>
                <w:color w:val="auto"/>
                <w:sz w:val="24"/>
                <w:szCs w:val="24"/>
              </w:rPr>
            </w:pPr>
            <w:r>
              <w:rPr>
                <w:rFonts w:hint="eastAsia"/>
                <w:b/>
                <w:bCs/>
                <w:spacing w:val="30"/>
                <w:sz w:val="20"/>
                <w:szCs w:val="20"/>
              </w:rPr>
              <w:t>基本的把握事項</w:t>
            </w:r>
          </w:p>
        </w:tc>
      </w:tr>
      <w:tr w:rsidR="00000000" w:rsidRPr="009654D9" w:rsidTr="0015084A">
        <w:tblPrEx>
          <w:tblCellMar>
            <w:top w:w="0" w:type="dxa"/>
            <w:bottom w:w="0" w:type="dxa"/>
          </w:tblCellMar>
        </w:tblPrEx>
        <w:trPr>
          <w:trHeight w:val="1079"/>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教育関係法規の規定</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r w:rsidR="00000000" w:rsidRPr="009654D9" w:rsidTr="0015084A">
        <w:tblPrEx>
          <w:tblCellMar>
            <w:top w:w="0" w:type="dxa"/>
            <w:bottom w:w="0" w:type="dxa"/>
          </w:tblCellMar>
        </w:tblPrEx>
        <w:trPr>
          <w:trHeight w:val="814"/>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時代や社会の要請や課題</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r w:rsidR="00000000" w:rsidRPr="009654D9" w:rsidTr="0015084A">
        <w:tblPrEx>
          <w:tblCellMar>
            <w:top w:w="0" w:type="dxa"/>
            <w:bottom w:w="0" w:type="dxa"/>
          </w:tblCellMar>
        </w:tblPrEx>
        <w:trPr>
          <w:trHeight w:val="959"/>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教育行政の重点施策</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r w:rsidR="00000000" w:rsidRPr="009654D9" w:rsidTr="0015084A">
        <w:tblPrEx>
          <w:tblCellMar>
            <w:top w:w="0" w:type="dxa"/>
            <w:bottom w:w="0" w:type="dxa"/>
          </w:tblCellMar>
        </w:tblPrEx>
        <w:trPr>
          <w:trHeight w:val="977"/>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学校の実態と課題</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r w:rsidR="00000000" w:rsidRPr="009654D9" w:rsidTr="0015084A">
        <w:tblPrEx>
          <w:tblCellMar>
            <w:top w:w="0" w:type="dxa"/>
            <w:bottom w:w="0" w:type="dxa"/>
          </w:tblCellMar>
        </w:tblPrEx>
        <w:trPr>
          <w:trHeight w:val="825"/>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地域の実態と課題</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r w:rsidR="00000000" w:rsidRPr="009654D9" w:rsidTr="0015084A">
        <w:tblPrEx>
          <w:tblCellMar>
            <w:top w:w="0" w:type="dxa"/>
            <w:bottom w:w="0" w:type="dxa"/>
          </w:tblCellMar>
        </w:tblPrEx>
        <w:trPr>
          <w:trHeight w:val="843"/>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教職員の願い</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r w:rsidR="00000000" w:rsidRPr="009654D9" w:rsidTr="0015084A">
        <w:tblPrEx>
          <w:tblCellMar>
            <w:top w:w="0" w:type="dxa"/>
            <w:bottom w:w="0" w:type="dxa"/>
          </w:tblCellMar>
        </w:tblPrEx>
        <w:trPr>
          <w:trHeight w:val="862"/>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保護者の願い</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r w:rsidR="00000000" w:rsidRPr="009654D9" w:rsidTr="0015084A">
        <w:tblPrEx>
          <w:tblCellMar>
            <w:top w:w="0" w:type="dxa"/>
            <w:bottom w:w="0" w:type="dxa"/>
          </w:tblCellMar>
        </w:tblPrEx>
        <w:trPr>
          <w:trHeight w:val="1007"/>
        </w:trPr>
        <w:tc>
          <w:tcPr>
            <w:tcW w:w="10589" w:type="dxa"/>
            <w:tcBorders>
              <w:top w:val="single" w:sz="4" w:space="0" w:color="000000"/>
              <w:left w:val="single" w:sz="12" w:space="0" w:color="000000"/>
              <w:bottom w:val="single" w:sz="12" w:space="0" w:color="000000"/>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生徒の実態や発達の段階</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bl>
    <w:p w:rsidR="00000000" w:rsidRPr="009654D9" w:rsidRDefault="009654D9">
      <w:pPr>
        <w:rPr>
          <w:rFonts w:ascii="ＭＳ 明朝" w:hAnsi="游明朝" w:cs="Times New Roman"/>
        </w:rPr>
      </w:pPr>
      <w:r>
        <w:rPr>
          <w:rFonts w:cs="Times New Roman"/>
        </w:rPr>
        <w:t xml:space="preserve">                                                    </w:t>
      </w:r>
      <w:r>
        <w:rPr>
          <w:rFonts w:hint="eastAsia"/>
          <w:b/>
          <w:bCs/>
          <w:spacing w:val="2"/>
          <w:sz w:val="36"/>
          <w:szCs w:val="36"/>
        </w:rPr>
        <w:t>↓</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9"/>
      </w:tblGrid>
      <w:tr w:rsidR="00000000" w:rsidRPr="009654D9" w:rsidTr="0015084A">
        <w:tblPrEx>
          <w:tblCellMar>
            <w:top w:w="0" w:type="dxa"/>
            <w:bottom w:w="0" w:type="dxa"/>
          </w:tblCellMar>
        </w:tblPrEx>
        <w:trPr>
          <w:trHeight w:val="347"/>
        </w:trPr>
        <w:tc>
          <w:tcPr>
            <w:tcW w:w="10589" w:type="dxa"/>
            <w:tcBorders>
              <w:top w:val="single" w:sz="12" w:space="0" w:color="000000"/>
              <w:left w:val="single" w:sz="12" w:space="0" w:color="000000"/>
              <w:bottom w:val="nil"/>
              <w:right w:val="single" w:sz="12" w:space="0" w:color="000000"/>
            </w:tcBorders>
            <w:shd w:val="solid" w:color="80FFFF" w:fill="FFFFFF"/>
          </w:tcPr>
          <w:p w:rsidR="00000000" w:rsidRPr="009654D9" w:rsidRDefault="009654D9">
            <w:pPr>
              <w:suppressAutoHyphens/>
              <w:kinsoku w:val="0"/>
              <w:wordWrap w:val="0"/>
              <w:autoSpaceDE w:val="0"/>
              <w:autoSpaceDN w:val="0"/>
              <w:spacing w:line="312" w:lineRule="atLeast"/>
              <w:jc w:val="center"/>
              <w:rPr>
                <w:rFonts w:ascii="ＭＳ 明朝" w:hAnsi="游明朝" w:cs="Times New Roman"/>
                <w:color w:val="auto"/>
                <w:sz w:val="24"/>
                <w:szCs w:val="24"/>
              </w:rPr>
            </w:pPr>
            <w:r>
              <w:rPr>
                <w:rFonts w:hint="eastAsia"/>
                <w:b/>
                <w:bCs/>
                <w:spacing w:val="30"/>
                <w:sz w:val="20"/>
                <w:szCs w:val="20"/>
              </w:rPr>
              <w:t>具体的計画事</w:t>
            </w:r>
            <w:r>
              <w:rPr>
                <w:rFonts w:hint="eastAsia"/>
                <w:b/>
                <w:bCs/>
                <w:sz w:val="20"/>
                <w:szCs w:val="20"/>
              </w:rPr>
              <w:t>項</w:t>
            </w:r>
          </w:p>
        </w:tc>
      </w:tr>
      <w:tr w:rsidR="00000000" w:rsidRPr="009654D9" w:rsidTr="0015084A">
        <w:tblPrEx>
          <w:tblCellMar>
            <w:top w:w="0" w:type="dxa"/>
            <w:bottom w:w="0" w:type="dxa"/>
          </w:tblCellMar>
        </w:tblPrEx>
        <w:trPr>
          <w:trHeight w:val="920"/>
        </w:trPr>
        <w:tc>
          <w:tcPr>
            <w:tcW w:w="10589" w:type="dxa"/>
            <w:tcBorders>
              <w:top w:val="single" w:sz="12"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lastRenderedPageBreak/>
              <w:t>学校の教育目標</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r w:rsidR="00000000" w:rsidRPr="009654D9" w:rsidTr="0015084A">
        <w:tblPrEx>
          <w:tblCellMar>
            <w:top w:w="0" w:type="dxa"/>
            <w:bottom w:w="0" w:type="dxa"/>
          </w:tblCellMar>
        </w:tblPrEx>
        <w:trPr>
          <w:trHeight w:val="788"/>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道徳教育の方針</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r w:rsidR="00000000" w:rsidRPr="009654D9" w:rsidTr="0015084A">
        <w:tblPrEx>
          <w:tblCellMar>
            <w:top w:w="0" w:type="dxa"/>
            <w:bottom w:w="0" w:type="dxa"/>
          </w:tblCellMar>
        </w:tblPrEx>
        <w:trPr>
          <w:trHeight w:val="508"/>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道徳教育の目標</w:t>
            </w:r>
            <w:r>
              <w:rPr>
                <w:rFonts w:cs="Times New Roman"/>
                <w:b/>
                <w:bCs/>
              </w:rPr>
              <w:t xml:space="preserve"> </w:t>
            </w:r>
            <w:r>
              <w:rPr>
                <w:rFonts w:ascii="ＭＳ 明朝" w:hAnsi="ＭＳ 明朝"/>
              </w:rPr>
              <w:t>(</w:t>
            </w:r>
            <w:r>
              <w:rPr>
                <w:rFonts w:hint="eastAsia"/>
              </w:rPr>
              <w:t>学習指導要領より</w:t>
            </w:r>
            <w:r>
              <w:rPr>
                <w:rFonts w:ascii="ＭＳ 明朝" w:hAnsi="ＭＳ 明朝"/>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・人間としての生き方を考え、主体的な判断の下に行動し、自立した人間として他者と共によりよく生きるための基盤となる道　徳性を養う</w:t>
            </w:r>
          </w:p>
        </w:tc>
      </w:tr>
      <w:tr w:rsidR="00000000" w:rsidRPr="009654D9" w:rsidTr="0015084A">
        <w:tblPrEx>
          <w:tblCellMar>
            <w:top w:w="0" w:type="dxa"/>
            <w:bottom w:w="0" w:type="dxa"/>
          </w:tblCellMar>
        </w:tblPrEx>
        <w:trPr>
          <w:trHeight w:val="834"/>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道徳教育の重点目標</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r w:rsidR="00000000" w:rsidRPr="009654D9" w:rsidTr="0015084A">
        <w:tblPrEx>
          <w:tblCellMar>
            <w:top w:w="0" w:type="dxa"/>
            <w:bottom w:w="0" w:type="dxa"/>
          </w:tblCellMar>
        </w:tblPrEx>
        <w:trPr>
          <w:trHeight w:val="3545"/>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各学年の重点目標と重点内容項目</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【第１学年】</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【第２学年】</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【第３学年】</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r w:rsidR="00000000" w:rsidRPr="009654D9">
        <w:tblPrEx>
          <w:tblCellMar>
            <w:top w:w="0" w:type="dxa"/>
            <w:bottom w:w="0" w:type="dxa"/>
          </w:tblCellMar>
        </w:tblPrEx>
        <w:trPr>
          <w:trHeight w:val="1570"/>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rPr>
              <w:t>道徳科の指導の方針</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r w:rsidR="00000000" w:rsidRPr="009654D9" w:rsidTr="0015084A">
        <w:tblPrEx>
          <w:tblCellMar>
            <w:top w:w="0" w:type="dxa"/>
            <w:bottom w:w="0" w:type="dxa"/>
          </w:tblCellMar>
        </w:tblPrEx>
        <w:trPr>
          <w:trHeight w:val="5051"/>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rPr>
              <w:lastRenderedPageBreak/>
              <w:t>各教科における道徳教育の指導の方針</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【国語】</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【社会】</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【数学】</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【理科】</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【音楽】</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【美術】</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【保体】</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【技家】</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【英語】</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r w:rsidR="00000000" w:rsidRPr="009654D9" w:rsidTr="0015084A">
        <w:tblPrEx>
          <w:tblCellMar>
            <w:top w:w="0" w:type="dxa"/>
            <w:bottom w:w="0" w:type="dxa"/>
          </w:tblCellMar>
        </w:tblPrEx>
        <w:trPr>
          <w:trHeight w:val="784"/>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rPr>
              <w:t>総</w:t>
            </w:r>
            <w:r>
              <w:rPr>
                <w:rFonts w:hint="eastAsia"/>
                <w:b/>
                <w:bCs/>
              </w:rPr>
              <w:t>合的な学習の時間における道徳教育の指導の方針</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r w:rsidR="00000000" w:rsidRPr="009654D9" w:rsidTr="0015084A">
        <w:tblPrEx>
          <w:tblCellMar>
            <w:top w:w="0" w:type="dxa"/>
            <w:bottom w:w="0" w:type="dxa"/>
          </w:tblCellMar>
        </w:tblPrEx>
        <w:trPr>
          <w:trHeight w:val="2630"/>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rPr>
              <w:t>特別活動における道徳教育の指導の方針</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【学級活動】</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【生徒会活動】</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sz w:val="20"/>
                <w:szCs w:val="20"/>
              </w:rPr>
              <w:t>【学校行事】</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r w:rsidR="00000000" w:rsidRPr="009654D9" w:rsidTr="0015084A">
        <w:tblPrEx>
          <w:tblCellMar>
            <w:top w:w="0" w:type="dxa"/>
            <w:bottom w:w="0" w:type="dxa"/>
          </w:tblCellMar>
        </w:tblPrEx>
        <w:trPr>
          <w:trHeight w:val="890"/>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rPr>
              <w:t>学級経営を充実させるための具体的な計画</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rPr>
              <w:t>・</w:t>
            </w:r>
          </w:p>
        </w:tc>
      </w:tr>
      <w:tr w:rsidR="00000000" w:rsidRPr="009654D9">
        <w:tblPrEx>
          <w:tblCellMar>
            <w:top w:w="0" w:type="dxa"/>
            <w:bottom w:w="0" w:type="dxa"/>
          </w:tblCellMar>
        </w:tblPrEx>
        <w:trPr>
          <w:trHeight w:val="1884"/>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rPr>
              <w:t>家庭、地域社会との連携の方針</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hint="eastAsia"/>
              </w:rPr>
            </w:pPr>
            <w:r>
              <w:rPr>
                <w:rFonts w:hint="eastAsia"/>
              </w:rPr>
              <w:t>・</w:t>
            </w:r>
          </w:p>
        </w:tc>
      </w:tr>
      <w:tr w:rsidR="00000000" w:rsidRPr="009654D9" w:rsidTr="0015084A">
        <w:tblPrEx>
          <w:tblCellMar>
            <w:top w:w="0" w:type="dxa"/>
            <w:bottom w:w="0" w:type="dxa"/>
          </w:tblCellMar>
        </w:tblPrEx>
        <w:trPr>
          <w:trHeight w:val="70"/>
        </w:trPr>
        <w:tc>
          <w:tcPr>
            <w:tcW w:w="10589" w:type="dxa"/>
            <w:tcBorders>
              <w:top w:val="single" w:sz="4" w:space="0" w:color="000000"/>
              <w:left w:val="single" w:sz="12" w:space="0" w:color="000000"/>
              <w:bottom w:val="nil"/>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b/>
                <w:bCs/>
              </w:rPr>
              <w:t>関係機関、小学校・高等学校・特別支援学校等との連携の方針</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rPr>
            </w:pPr>
            <w:r>
              <w:rPr>
                <w:rFonts w:hint="eastAsia"/>
              </w:rPr>
              <w:t>・</w:t>
            </w:r>
          </w:p>
          <w:p w:rsidR="00000000" w:rsidRPr="009654D9" w:rsidRDefault="009654D9">
            <w:pPr>
              <w:suppressAutoHyphens/>
              <w:kinsoku w:val="0"/>
              <w:wordWrap w:val="0"/>
              <w:autoSpaceDE w:val="0"/>
              <w:autoSpaceDN w:val="0"/>
              <w:spacing w:line="312" w:lineRule="atLeast"/>
              <w:jc w:val="left"/>
              <w:rPr>
                <w:rFonts w:ascii="ＭＳ 明朝" w:hAnsi="游明朝" w:cs="Times New Roman" w:hint="eastAsia"/>
              </w:rPr>
            </w:pPr>
            <w:r>
              <w:rPr>
                <w:rFonts w:hint="eastAsia"/>
              </w:rPr>
              <w:lastRenderedPageBreak/>
              <w:t>・</w:t>
            </w:r>
          </w:p>
        </w:tc>
      </w:tr>
      <w:tr w:rsidR="00000000" w:rsidRPr="009654D9">
        <w:tblPrEx>
          <w:tblCellMar>
            <w:top w:w="0" w:type="dxa"/>
            <w:bottom w:w="0" w:type="dxa"/>
          </w:tblCellMar>
        </w:tblPrEx>
        <w:trPr>
          <w:trHeight w:val="1884"/>
        </w:trPr>
        <w:tc>
          <w:tcPr>
            <w:tcW w:w="10589" w:type="dxa"/>
            <w:tcBorders>
              <w:top w:val="single" w:sz="4" w:space="0" w:color="000000"/>
              <w:left w:val="single" w:sz="12" w:space="0" w:color="000000"/>
              <w:bottom w:val="single" w:sz="12" w:space="0" w:color="000000"/>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b/>
                <w:bCs/>
              </w:rPr>
              <w:lastRenderedPageBreak/>
              <w:t>道徳教育の推進体制</w:t>
            </w:r>
          </w:p>
        </w:tc>
      </w:tr>
    </w:tbl>
    <w:p w:rsidR="00000000" w:rsidRPr="009654D9" w:rsidRDefault="009654D9">
      <w:pPr>
        <w:overflowPunct/>
        <w:autoSpaceDE w:val="0"/>
        <w:autoSpaceDN w:val="0"/>
        <w:jc w:val="left"/>
        <w:textAlignment w:val="auto"/>
        <w:rPr>
          <w:rFonts w:ascii="ＭＳ 明朝" w:hAnsi="游明朝" w:cs="Times New Roman"/>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9"/>
      </w:tblGrid>
      <w:tr w:rsidR="00000000" w:rsidRPr="009654D9" w:rsidTr="0015084A">
        <w:tblPrEx>
          <w:tblCellMar>
            <w:top w:w="0" w:type="dxa"/>
            <w:bottom w:w="0" w:type="dxa"/>
          </w:tblCellMar>
        </w:tblPrEx>
        <w:trPr>
          <w:trHeight w:val="1750"/>
        </w:trPr>
        <w:tc>
          <w:tcPr>
            <w:tcW w:w="10589" w:type="dxa"/>
            <w:tcBorders>
              <w:top w:val="single" w:sz="12" w:space="0" w:color="000000"/>
              <w:left w:val="single" w:sz="12" w:space="0" w:color="000000"/>
              <w:bottom w:val="single" w:sz="12" w:space="0" w:color="000000"/>
              <w:right w:val="single" w:sz="12" w:space="0" w:color="000000"/>
            </w:tcBorders>
          </w:tcPr>
          <w:p w:rsidR="00000000" w:rsidRPr="009654D9" w:rsidRDefault="009654D9">
            <w:pPr>
              <w:suppressAutoHyphens/>
              <w:kinsoku w:val="0"/>
              <w:wordWrap w:val="0"/>
              <w:autoSpaceDE w:val="0"/>
              <w:autoSpaceDN w:val="0"/>
              <w:spacing w:line="312" w:lineRule="atLeast"/>
              <w:jc w:val="left"/>
              <w:rPr>
                <w:rFonts w:ascii="ＭＳ 明朝" w:hAnsi="游明朝" w:cs="Times New Roman"/>
                <w:color w:val="auto"/>
                <w:sz w:val="24"/>
                <w:szCs w:val="24"/>
              </w:rPr>
            </w:pPr>
            <w:r>
              <w:rPr>
                <w:rFonts w:hint="eastAsia"/>
                <w:b/>
                <w:bCs/>
              </w:rPr>
              <w:t>全体計画についての反省や課題</w:t>
            </w:r>
            <w:r>
              <w:rPr>
                <w:rFonts w:cs="Times New Roman"/>
              </w:rPr>
              <w:t xml:space="preserve"> </w:t>
            </w:r>
            <w:r>
              <w:rPr>
                <w:rFonts w:ascii="ＭＳ 明朝" w:hAnsi="ＭＳ 明朝"/>
              </w:rPr>
              <w:t>(</w:t>
            </w:r>
            <w:r>
              <w:rPr>
                <w:rFonts w:hint="eastAsia"/>
              </w:rPr>
              <w:t>日常的に記入し、改善に役立てる</w:t>
            </w:r>
            <w:r>
              <w:rPr>
                <w:rFonts w:ascii="ＭＳ 明朝" w:hAnsi="ＭＳ 明朝"/>
              </w:rPr>
              <w:t>)</w:t>
            </w:r>
          </w:p>
        </w:tc>
      </w:tr>
    </w:tbl>
    <w:p w:rsidR="009654D9" w:rsidRPr="009654D9" w:rsidRDefault="009654D9">
      <w:pPr>
        <w:rPr>
          <w:rFonts w:ascii="ＭＳ 明朝" w:hAnsi="游明朝" w:cs="Times New Roman"/>
        </w:rPr>
      </w:pPr>
      <w:bookmarkStart w:id="0" w:name="_GoBack"/>
      <w:bookmarkEnd w:id="0"/>
    </w:p>
    <w:sectPr w:rsidR="009654D9" w:rsidRPr="009654D9">
      <w:headerReference w:type="default" r:id="rId6"/>
      <w:footerReference w:type="default" r:id="rId7"/>
      <w:type w:val="continuous"/>
      <w:pgSz w:w="11906" w:h="16838"/>
      <w:pgMar w:top="566" w:right="566" w:bottom="566" w:left="566" w:header="720" w:footer="720" w:gutter="0"/>
      <w:pgNumType w:start="1"/>
      <w:cols w:space="720"/>
      <w:noEndnote/>
      <w:docGrid w:type="linesAndChars" w:linePitch="31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4D9" w:rsidRDefault="009654D9">
      <w:r>
        <w:separator/>
      </w:r>
    </w:p>
  </w:endnote>
  <w:endnote w:type="continuationSeparator" w:id="0">
    <w:p w:rsidR="009654D9" w:rsidRDefault="0096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9654D9" w:rsidRDefault="009654D9">
    <w:pPr>
      <w:overflowPunct/>
      <w:autoSpaceDE w:val="0"/>
      <w:autoSpaceDN w:val="0"/>
      <w:jc w:val="left"/>
      <w:textAlignment w:val="auto"/>
      <w:rPr>
        <w:rFonts w:ascii="ＭＳ 明朝" w:hAnsi="游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4D9" w:rsidRDefault="009654D9">
      <w:r w:rsidRPr="009654D9">
        <w:rPr>
          <w:rFonts w:ascii="ＭＳ 明朝" w:hAnsi="游明朝" w:cs="Times New Roman"/>
          <w:color w:val="auto"/>
          <w:sz w:val="2"/>
          <w:szCs w:val="2"/>
        </w:rPr>
        <w:continuationSeparator/>
      </w:r>
    </w:p>
  </w:footnote>
  <w:footnote w:type="continuationSeparator" w:id="0">
    <w:p w:rsidR="009654D9" w:rsidRDefault="00965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9654D9" w:rsidRDefault="009654D9">
    <w:pPr>
      <w:overflowPunct/>
      <w:autoSpaceDE w:val="0"/>
      <w:autoSpaceDN w:val="0"/>
      <w:jc w:val="left"/>
      <w:textAlignment w:val="auto"/>
      <w:rPr>
        <w:rFonts w:ascii="ＭＳ 明朝" w:hAnsi="游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409"/>
  <w:drawingGridVerticalSpacing w:val="3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084A"/>
    <w:rsid w:val="0015084A"/>
    <w:rsid w:val="0096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6C0208"/>
  <w14:defaultImageDpi w14:val="0"/>
  <w15:docId w15:val="{4D44EE42-6863-41C3-BE78-2283651F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84A"/>
    <w:pPr>
      <w:tabs>
        <w:tab w:val="center" w:pos="4252"/>
        <w:tab w:val="right" w:pos="8504"/>
      </w:tabs>
      <w:snapToGrid w:val="0"/>
    </w:pPr>
  </w:style>
  <w:style w:type="character" w:customStyle="1" w:styleId="a4">
    <w:name w:val="ヘッダー (文字)"/>
    <w:link w:val="a3"/>
    <w:uiPriority w:val="99"/>
    <w:rsid w:val="0015084A"/>
    <w:rPr>
      <w:rFonts w:ascii="Times New Roman" w:eastAsia="ＭＳ 明朝" w:hAnsi="Times New Roman" w:cs="ＭＳ 明朝"/>
      <w:color w:val="000000"/>
      <w:kern w:val="0"/>
      <w:sz w:val="18"/>
      <w:szCs w:val="18"/>
    </w:rPr>
  </w:style>
  <w:style w:type="paragraph" w:styleId="a5">
    <w:name w:val="footer"/>
    <w:basedOn w:val="a"/>
    <w:link w:val="a6"/>
    <w:uiPriority w:val="99"/>
    <w:unhideWhenUsed/>
    <w:rsid w:val="0015084A"/>
    <w:pPr>
      <w:tabs>
        <w:tab w:val="center" w:pos="4252"/>
        <w:tab w:val="right" w:pos="8504"/>
      </w:tabs>
      <w:snapToGrid w:val="0"/>
    </w:pPr>
  </w:style>
  <w:style w:type="character" w:customStyle="1" w:styleId="a6">
    <w:name w:val="フッター (文字)"/>
    <w:link w:val="a5"/>
    <w:uiPriority w:val="99"/>
    <w:rsid w:val="0015084A"/>
    <w:rPr>
      <w:rFonts w:ascii="Times New Roman" w:eastAsia="ＭＳ 明朝" w:hAnsi="Times New Roman"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だんざ出版</dc:creator>
  <cp:keywords/>
  <dc:description/>
  <cp:revision>2</cp:revision>
  <dcterms:created xsi:type="dcterms:W3CDTF">2019-06-09T05:27:00Z</dcterms:created>
  <dcterms:modified xsi:type="dcterms:W3CDTF">2019-06-09T05:27:00Z</dcterms:modified>
</cp:coreProperties>
</file>